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731A" w14:textId="06828B8E" w:rsidR="00FB548D" w:rsidRPr="00C939E5" w:rsidRDefault="75920ADF" w:rsidP="00A90A76">
      <w:pPr>
        <w:spacing w:after="0" w:line="240" w:lineRule="auto"/>
        <w:jc w:val="center"/>
        <w:rPr>
          <w:rFonts w:cstheme="minorHAnsi"/>
          <w:b/>
          <w:bCs/>
        </w:rPr>
      </w:pPr>
      <w:r w:rsidRPr="00C939E5">
        <w:rPr>
          <w:rFonts w:cstheme="minorHAnsi"/>
          <w:b/>
          <w:bCs/>
        </w:rPr>
        <w:t>INFORME DE BALANCE ESTRATÉGICO ALCALDÍA LOCAL DE CHAPINERO</w:t>
      </w:r>
    </w:p>
    <w:p w14:paraId="29523853" w14:textId="41808CD7" w:rsidR="32D037EC" w:rsidRPr="00C939E5" w:rsidRDefault="32D037EC" w:rsidP="00A90A76">
      <w:pPr>
        <w:spacing w:after="0" w:line="240" w:lineRule="auto"/>
        <w:jc w:val="center"/>
        <w:rPr>
          <w:rFonts w:cstheme="minorHAnsi"/>
          <w:b/>
          <w:bCs/>
        </w:rPr>
      </w:pPr>
    </w:p>
    <w:p w14:paraId="3027121E" w14:textId="57D006A0" w:rsidR="00FB548D" w:rsidRPr="00C939E5" w:rsidRDefault="00BC5E01" w:rsidP="00A90A76">
      <w:pPr>
        <w:spacing w:after="0" w:line="240" w:lineRule="auto"/>
        <w:jc w:val="center"/>
        <w:rPr>
          <w:rFonts w:cstheme="minorHAnsi"/>
          <w:b/>
          <w:bCs/>
        </w:rPr>
      </w:pPr>
      <w:r w:rsidRPr="00C939E5">
        <w:rPr>
          <w:rFonts w:cstheme="minorHAnsi"/>
          <w:b/>
          <w:bCs/>
        </w:rPr>
        <w:t>Capítulo</w:t>
      </w:r>
      <w:r w:rsidR="00ED678E" w:rsidRPr="00C939E5">
        <w:rPr>
          <w:rFonts w:cstheme="minorHAnsi"/>
          <w:b/>
          <w:bCs/>
        </w:rPr>
        <w:t xml:space="preserve"> 1: </w:t>
      </w:r>
      <w:r w:rsidR="00FB548D" w:rsidRPr="00C939E5">
        <w:rPr>
          <w:rFonts w:cstheme="minorHAnsi"/>
          <w:b/>
          <w:bCs/>
        </w:rPr>
        <w:t>Presentación de la localidad</w:t>
      </w:r>
    </w:p>
    <w:p w14:paraId="59631013" w14:textId="77777777" w:rsidR="00EF208A" w:rsidRPr="00C939E5" w:rsidRDefault="00EF208A" w:rsidP="00A90A76">
      <w:pPr>
        <w:spacing w:after="0" w:line="240" w:lineRule="auto"/>
        <w:jc w:val="both"/>
        <w:rPr>
          <w:rFonts w:cstheme="minorHAnsi"/>
          <w:color w:val="00B050"/>
        </w:rPr>
      </w:pPr>
      <w:bookmarkStart w:id="0" w:name="_Hlk146662950"/>
    </w:p>
    <w:p w14:paraId="0F0C5D05" w14:textId="0F7367D5" w:rsidR="00914613" w:rsidRPr="00C939E5" w:rsidRDefault="001C1B8C" w:rsidP="00A90A76">
      <w:pPr>
        <w:spacing w:after="0" w:line="240" w:lineRule="auto"/>
        <w:jc w:val="both"/>
        <w:rPr>
          <w:rFonts w:cstheme="minorHAnsi"/>
        </w:rPr>
      </w:pPr>
      <w:r w:rsidRPr="00C939E5">
        <w:rPr>
          <w:rFonts w:cstheme="minorHAnsi"/>
        </w:rPr>
        <w:t xml:space="preserve">Chapinero es la localidad número dos del Distrito Capital de Bogotá y la </w:t>
      </w:r>
      <w:r w:rsidR="000325A6" w:rsidRPr="00C939E5">
        <w:rPr>
          <w:rFonts w:cstheme="minorHAnsi"/>
        </w:rPr>
        <w:t xml:space="preserve">novena localidad con mayor extensión del Distrito. Es una de las localidades tradicionales de la ciudad, reconocida también como la zona “Distrito Diverso” de la capital.  </w:t>
      </w:r>
    </w:p>
    <w:p w14:paraId="05174DC1" w14:textId="77777777" w:rsidR="00EF208A" w:rsidRPr="00C939E5" w:rsidRDefault="00EF208A" w:rsidP="00A90A76">
      <w:pPr>
        <w:spacing w:after="0" w:line="240" w:lineRule="auto"/>
        <w:jc w:val="both"/>
        <w:rPr>
          <w:rFonts w:cstheme="minorHAnsi"/>
        </w:rPr>
      </w:pPr>
    </w:p>
    <w:p w14:paraId="3DF3B2A2" w14:textId="02F00AF7" w:rsidR="00EC1AAE" w:rsidRPr="00C939E5" w:rsidRDefault="00914613" w:rsidP="00A90A76">
      <w:pPr>
        <w:spacing w:after="0" w:line="240" w:lineRule="auto"/>
        <w:jc w:val="both"/>
        <w:rPr>
          <w:rFonts w:cstheme="minorHAnsi"/>
        </w:rPr>
      </w:pPr>
      <w:r w:rsidRPr="00C939E5">
        <w:rPr>
          <w:rFonts w:cstheme="minorHAnsi"/>
        </w:rPr>
        <w:t xml:space="preserve">La localidad </w:t>
      </w:r>
      <w:r w:rsidR="0064022D" w:rsidRPr="00C939E5">
        <w:rPr>
          <w:rFonts w:cstheme="minorHAnsi"/>
        </w:rPr>
        <w:t xml:space="preserve">de Chapinero </w:t>
      </w:r>
      <w:r w:rsidR="006D2007" w:rsidRPr="00C939E5">
        <w:rPr>
          <w:rFonts w:cstheme="minorHAnsi"/>
        </w:rPr>
        <w:t xml:space="preserve">se configura como el corazón de bienes y servicios de </w:t>
      </w:r>
      <w:r w:rsidR="00E669E9" w:rsidRPr="00C939E5">
        <w:rPr>
          <w:rFonts w:cstheme="minorHAnsi"/>
        </w:rPr>
        <w:t>Bogotá</w:t>
      </w:r>
      <w:r w:rsidR="00837845" w:rsidRPr="00C939E5">
        <w:rPr>
          <w:rFonts w:cstheme="minorHAnsi"/>
        </w:rPr>
        <w:t>,</w:t>
      </w:r>
      <w:r w:rsidR="00E669E9" w:rsidRPr="00C939E5">
        <w:rPr>
          <w:rFonts w:cstheme="minorHAnsi"/>
        </w:rPr>
        <w:t xml:space="preserve"> puesto que </w:t>
      </w:r>
      <w:r w:rsidR="001E0735" w:rsidRPr="00C939E5">
        <w:rPr>
          <w:rFonts w:cstheme="minorHAnsi"/>
        </w:rPr>
        <w:t>concentra diferentes actividades y centros</w:t>
      </w:r>
      <w:r w:rsidR="000325A6" w:rsidRPr="00C939E5">
        <w:rPr>
          <w:rFonts w:cstheme="minorHAnsi"/>
        </w:rPr>
        <w:t xml:space="preserve"> de comercio</w:t>
      </w:r>
      <w:r w:rsidR="00D967D8" w:rsidRPr="00C939E5">
        <w:rPr>
          <w:rFonts w:cstheme="minorHAnsi"/>
        </w:rPr>
        <w:t>, además de entidades</w:t>
      </w:r>
      <w:r w:rsidR="000325A6" w:rsidRPr="00C939E5">
        <w:rPr>
          <w:rFonts w:cstheme="minorHAnsi"/>
        </w:rPr>
        <w:t xml:space="preserve"> distritales y financieras</w:t>
      </w:r>
      <w:r w:rsidR="00D967D8" w:rsidRPr="00C939E5">
        <w:rPr>
          <w:rFonts w:cstheme="minorHAnsi"/>
        </w:rPr>
        <w:t xml:space="preserve">. </w:t>
      </w:r>
      <w:r w:rsidR="009F2DE6" w:rsidRPr="00C939E5">
        <w:rPr>
          <w:rFonts w:cstheme="minorHAnsi"/>
        </w:rPr>
        <w:t xml:space="preserve">Bajo este enfoque, la </w:t>
      </w:r>
      <w:r w:rsidR="00AA4C13" w:rsidRPr="00C939E5">
        <w:rPr>
          <w:rFonts w:cstheme="minorHAnsi"/>
        </w:rPr>
        <w:t>localidad</w:t>
      </w:r>
      <w:r w:rsidR="009F2DE6" w:rsidRPr="00C939E5">
        <w:rPr>
          <w:rFonts w:cstheme="minorHAnsi"/>
        </w:rPr>
        <w:t xml:space="preserve"> </w:t>
      </w:r>
      <w:r w:rsidR="00AA4C13" w:rsidRPr="00C939E5">
        <w:rPr>
          <w:rFonts w:cstheme="minorHAnsi"/>
        </w:rPr>
        <w:t>ofrece</w:t>
      </w:r>
      <w:r w:rsidR="009F2DE6" w:rsidRPr="00C939E5">
        <w:rPr>
          <w:rFonts w:cstheme="minorHAnsi"/>
        </w:rPr>
        <w:t xml:space="preserve"> a propios y extraños los mejores centros de entretenimiento diurno y noctur</w:t>
      </w:r>
      <w:r w:rsidR="00E52986" w:rsidRPr="00C939E5">
        <w:rPr>
          <w:rFonts w:cstheme="minorHAnsi"/>
        </w:rPr>
        <w:t>no</w:t>
      </w:r>
      <w:r w:rsidR="00FB46F2" w:rsidRPr="00C939E5">
        <w:rPr>
          <w:rFonts w:cstheme="minorHAnsi"/>
        </w:rPr>
        <w:t xml:space="preserve"> al igual que </w:t>
      </w:r>
      <w:r w:rsidR="00CF37A8" w:rsidRPr="00C939E5">
        <w:rPr>
          <w:rFonts w:cstheme="minorHAnsi"/>
        </w:rPr>
        <w:t xml:space="preserve">en ella se desarrollan gran parte de los eventos artísticos y culturales de la ciudad. </w:t>
      </w:r>
      <w:r w:rsidR="006239C4" w:rsidRPr="00C939E5">
        <w:rPr>
          <w:rFonts w:cstheme="minorHAnsi"/>
        </w:rPr>
        <w:t>Todas estas  virtudes, fortalezas y características l</w:t>
      </w:r>
      <w:r w:rsidR="00DB458F" w:rsidRPr="00C939E5">
        <w:rPr>
          <w:rFonts w:cstheme="minorHAnsi"/>
        </w:rPr>
        <w:t>a</w:t>
      </w:r>
      <w:r w:rsidR="006239C4" w:rsidRPr="00C939E5">
        <w:rPr>
          <w:rFonts w:cstheme="minorHAnsi"/>
        </w:rPr>
        <w:t xml:space="preserve"> hacen parte </w:t>
      </w:r>
      <w:r w:rsidR="00226870" w:rsidRPr="00C939E5">
        <w:rPr>
          <w:rFonts w:cstheme="minorHAnsi"/>
        </w:rPr>
        <w:t>del</w:t>
      </w:r>
      <w:r w:rsidR="008E48DE" w:rsidRPr="00C939E5">
        <w:rPr>
          <w:rFonts w:cstheme="minorHAnsi"/>
        </w:rPr>
        <w:t xml:space="preserve"> Centro Ampliado de Bogotá</w:t>
      </w:r>
      <w:r w:rsidR="009D3CD6" w:rsidRPr="00C939E5">
        <w:rPr>
          <w:rFonts w:cstheme="minorHAnsi"/>
        </w:rPr>
        <w:t>.</w:t>
      </w:r>
      <w:r w:rsidR="00F111CA" w:rsidRPr="00C939E5">
        <w:rPr>
          <w:rFonts w:cstheme="minorHAnsi"/>
        </w:rPr>
        <w:t xml:space="preserve"> </w:t>
      </w:r>
    </w:p>
    <w:p w14:paraId="4A2C4B1E" w14:textId="77777777" w:rsidR="00EF208A" w:rsidRPr="00C939E5" w:rsidRDefault="00EF208A" w:rsidP="00A90A76">
      <w:pPr>
        <w:spacing w:after="0" w:line="240" w:lineRule="auto"/>
        <w:jc w:val="both"/>
        <w:rPr>
          <w:rFonts w:cstheme="minorHAnsi"/>
        </w:rPr>
      </w:pPr>
    </w:p>
    <w:p w14:paraId="285DDEA1" w14:textId="3AF8786A" w:rsidR="00972AC3" w:rsidRPr="00C939E5" w:rsidRDefault="009D3CD6" w:rsidP="00A90A76">
      <w:pPr>
        <w:spacing w:after="0" w:line="240" w:lineRule="auto"/>
        <w:jc w:val="both"/>
        <w:rPr>
          <w:rFonts w:cstheme="minorHAnsi"/>
        </w:rPr>
      </w:pPr>
      <w:r w:rsidRPr="00C939E5">
        <w:rPr>
          <w:rFonts w:cstheme="minorHAnsi"/>
        </w:rPr>
        <w:t>Si bien es cierto el enfoque urbano es cons</w:t>
      </w:r>
      <w:r w:rsidR="00F84DCE" w:rsidRPr="00C939E5">
        <w:rPr>
          <w:rFonts w:cstheme="minorHAnsi"/>
        </w:rPr>
        <w:t xml:space="preserve">iderado vital, se hace imperativo expresar que la Localidad de Chapinero </w:t>
      </w:r>
      <w:r w:rsidR="000325A6" w:rsidRPr="00C939E5">
        <w:rPr>
          <w:rFonts w:cstheme="minorHAnsi"/>
        </w:rPr>
        <w:t xml:space="preserve">también abarca una buena zona rural </w:t>
      </w:r>
      <w:r w:rsidR="00C8353C" w:rsidRPr="00C939E5">
        <w:rPr>
          <w:rFonts w:cstheme="minorHAnsi"/>
        </w:rPr>
        <w:t>de los</w:t>
      </w:r>
      <w:r w:rsidR="000325A6" w:rsidRPr="00C939E5">
        <w:rPr>
          <w:rFonts w:cstheme="minorHAnsi"/>
        </w:rPr>
        <w:t xml:space="preserve"> cerros </w:t>
      </w:r>
      <w:r w:rsidR="00195FE2" w:rsidRPr="00C939E5">
        <w:rPr>
          <w:rFonts w:cstheme="minorHAnsi"/>
        </w:rPr>
        <w:t>orientales</w:t>
      </w:r>
      <w:r w:rsidR="00FA1A7B" w:rsidRPr="00C939E5">
        <w:rPr>
          <w:rFonts w:cstheme="minorHAnsi"/>
        </w:rPr>
        <w:t xml:space="preserve">. Del total del </w:t>
      </w:r>
      <w:r w:rsidR="00A335BC" w:rsidRPr="00C939E5">
        <w:rPr>
          <w:rFonts w:cstheme="minorHAnsi"/>
        </w:rPr>
        <w:t xml:space="preserve">suelo </w:t>
      </w:r>
      <w:r w:rsidR="00B704FD" w:rsidRPr="00C939E5">
        <w:rPr>
          <w:rFonts w:cstheme="minorHAnsi"/>
        </w:rPr>
        <w:t xml:space="preserve">asignado a la localidad </w:t>
      </w:r>
      <w:r w:rsidR="00FA1A7B" w:rsidRPr="00C939E5">
        <w:rPr>
          <w:rFonts w:cstheme="minorHAnsi"/>
        </w:rPr>
        <w:t>(</w:t>
      </w:r>
      <w:r w:rsidR="00B704FD" w:rsidRPr="00C939E5">
        <w:rPr>
          <w:rFonts w:cstheme="minorHAnsi"/>
        </w:rPr>
        <w:t xml:space="preserve"> 3.816</w:t>
      </w:r>
      <w:r w:rsidR="005D7E7C" w:rsidRPr="00C939E5">
        <w:rPr>
          <w:rFonts w:cstheme="minorHAnsi"/>
        </w:rPr>
        <w:t xml:space="preserve"> hectáreas</w:t>
      </w:r>
      <w:r w:rsidR="00FA1A7B" w:rsidRPr="00C939E5">
        <w:rPr>
          <w:rFonts w:cstheme="minorHAnsi"/>
        </w:rPr>
        <w:t>)</w:t>
      </w:r>
      <w:r w:rsidR="00B704FD" w:rsidRPr="00C939E5">
        <w:rPr>
          <w:rFonts w:cstheme="minorHAnsi"/>
        </w:rPr>
        <w:t>,</w:t>
      </w:r>
      <w:r w:rsidR="00BC6CF3" w:rsidRPr="00C939E5">
        <w:rPr>
          <w:rFonts w:cstheme="minorHAnsi"/>
        </w:rPr>
        <w:t xml:space="preserve"> 2.500</w:t>
      </w:r>
      <w:r w:rsidR="007E56B0" w:rsidRPr="00C939E5">
        <w:rPr>
          <w:rFonts w:cstheme="minorHAnsi"/>
        </w:rPr>
        <w:t>Ha</w:t>
      </w:r>
      <w:r w:rsidR="00BC6CF3" w:rsidRPr="00C939E5">
        <w:rPr>
          <w:rFonts w:cstheme="minorHAnsi"/>
        </w:rPr>
        <w:t xml:space="preserve"> </w:t>
      </w:r>
      <w:r w:rsidR="00C20AC9" w:rsidRPr="00C939E5">
        <w:rPr>
          <w:rFonts w:cstheme="minorHAnsi"/>
        </w:rPr>
        <w:t xml:space="preserve">-más del </w:t>
      </w:r>
      <w:r w:rsidR="00D23E0E" w:rsidRPr="00C939E5">
        <w:rPr>
          <w:rFonts w:cstheme="minorHAnsi"/>
        </w:rPr>
        <w:t xml:space="preserve">65%- </w:t>
      </w:r>
      <w:r w:rsidR="00BC6CF3" w:rsidRPr="00C939E5">
        <w:rPr>
          <w:rFonts w:cstheme="minorHAnsi"/>
        </w:rPr>
        <w:t xml:space="preserve">se clasifican como </w:t>
      </w:r>
      <w:r w:rsidR="00BC6CF3" w:rsidRPr="00C939E5">
        <w:rPr>
          <w:rFonts w:cstheme="minorHAnsi"/>
          <w:b/>
          <w:bCs/>
        </w:rPr>
        <w:t>áreas protegidas en suelo rural</w:t>
      </w:r>
      <w:r w:rsidR="00D23E0E" w:rsidRPr="00C939E5">
        <w:rPr>
          <w:rFonts w:cstheme="minorHAnsi"/>
        </w:rPr>
        <w:t>.</w:t>
      </w:r>
      <w:r w:rsidR="00A33BC5" w:rsidRPr="00C939E5">
        <w:rPr>
          <w:rFonts w:cstheme="minorHAnsi"/>
        </w:rPr>
        <w:t xml:space="preserve"> De ahí la importancia no solo del enfoque </w:t>
      </w:r>
      <w:r w:rsidR="00972AC3" w:rsidRPr="00C939E5">
        <w:rPr>
          <w:rFonts w:cstheme="minorHAnsi"/>
        </w:rPr>
        <w:t xml:space="preserve">de las políticas  </w:t>
      </w:r>
      <w:r w:rsidR="004569FF" w:rsidRPr="00C939E5">
        <w:rPr>
          <w:rFonts w:cstheme="minorHAnsi"/>
        </w:rPr>
        <w:t>públicas</w:t>
      </w:r>
      <w:r w:rsidR="00972AC3" w:rsidRPr="00C939E5">
        <w:rPr>
          <w:rFonts w:cstheme="minorHAnsi"/>
        </w:rPr>
        <w:t xml:space="preserve"> en el sector </w:t>
      </w:r>
      <w:r w:rsidR="00A33BC5" w:rsidRPr="00C939E5">
        <w:rPr>
          <w:rFonts w:cstheme="minorHAnsi"/>
        </w:rPr>
        <w:t>urbano</w:t>
      </w:r>
      <w:r w:rsidR="007E56B0" w:rsidRPr="00C939E5">
        <w:rPr>
          <w:rFonts w:cstheme="minorHAnsi"/>
        </w:rPr>
        <w:t xml:space="preserve"> sino del rural</w:t>
      </w:r>
      <w:r w:rsidR="00D00B7E" w:rsidRPr="00C939E5">
        <w:rPr>
          <w:rFonts w:cstheme="minorHAnsi"/>
        </w:rPr>
        <w:t xml:space="preserve"> </w:t>
      </w:r>
      <w:r w:rsidR="002C4D63" w:rsidRPr="00C939E5">
        <w:rPr>
          <w:rFonts w:cstheme="minorHAnsi"/>
        </w:rPr>
        <w:t>en</w:t>
      </w:r>
      <w:r w:rsidR="00D00B7E" w:rsidRPr="00C939E5">
        <w:rPr>
          <w:rFonts w:cstheme="minorHAnsi"/>
        </w:rPr>
        <w:t xml:space="preserve"> la localidad</w:t>
      </w:r>
      <w:r w:rsidR="00084B7F" w:rsidRPr="00C939E5">
        <w:rPr>
          <w:rFonts w:cstheme="minorHAnsi"/>
        </w:rPr>
        <w:t>, ya que cuenta con diversas riquezas naturales</w:t>
      </w:r>
      <w:r w:rsidR="00467A82" w:rsidRPr="00C939E5">
        <w:rPr>
          <w:rFonts w:cstheme="minorHAnsi"/>
        </w:rPr>
        <w:t xml:space="preserve"> (fauna y flora) </w:t>
      </w:r>
      <w:r w:rsidR="005F53B6" w:rsidRPr="00C939E5">
        <w:rPr>
          <w:rFonts w:cstheme="minorHAnsi"/>
        </w:rPr>
        <w:t xml:space="preserve">y </w:t>
      </w:r>
      <w:r w:rsidR="00084B7F" w:rsidRPr="00C939E5">
        <w:rPr>
          <w:rFonts w:cstheme="minorHAnsi"/>
        </w:rPr>
        <w:t>cursos fluviales (río Arzobispo, las quebradas La Vieja, Rosales, El Chicó, Las Delicias, entre otros) las cuales conforman una red de considerable importancia ecológica</w:t>
      </w:r>
      <w:r w:rsidR="005F53B6" w:rsidRPr="00C939E5">
        <w:rPr>
          <w:rFonts w:cstheme="minorHAnsi"/>
        </w:rPr>
        <w:t xml:space="preserve"> para la región.</w:t>
      </w:r>
    </w:p>
    <w:p w14:paraId="69023B73" w14:textId="77777777" w:rsidR="00EF208A" w:rsidRPr="00C939E5" w:rsidRDefault="00EF208A" w:rsidP="00A90A76">
      <w:pPr>
        <w:spacing w:after="0" w:line="240" w:lineRule="auto"/>
        <w:jc w:val="both"/>
        <w:rPr>
          <w:rFonts w:cstheme="minorHAnsi"/>
        </w:rPr>
      </w:pPr>
    </w:p>
    <w:p w14:paraId="7E18FD47" w14:textId="05967E88" w:rsidR="007353C8" w:rsidRPr="00C939E5" w:rsidRDefault="005F53B6" w:rsidP="00A90A76">
      <w:pPr>
        <w:spacing w:after="0" w:line="240" w:lineRule="auto"/>
        <w:jc w:val="both"/>
        <w:rPr>
          <w:rFonts w:cstheme="minorHAnsi"/>
        </w:rPr>
      </w:pPr>
      <w:r w:rsidRPr="00C939E5">
        <w:rPr>
          <w:rFonts w:cstheme="minorHAnsi"/>
        </w:rPr>
        <w:t xml:space="preserve">Finalmente, la localidad de Chapinero </w:t>
      </w:r>
      <w:r w:rsidR="00682E9E" w:rsidRPr="00C939E5">
        <w:rPr>
          <w:rFonts w:cstheme="minorHAnsi"/>
        </w:rPr>
        <w:t>p</w:t>
      </w:r>
      <w:r w:rsidR="007353C8" w:rsidRPr="00C939E5">
        <w:rPr>
          <w:rFonts w:cstheme="minorHAnsi"/>
        </w:rPr>
        <w:t>resenta una población de 126.591 habitantes y una población flotante de más de 500.000 personas</w:t>
      </w:r>
      <w:r w:rsidR="00682E9E" w:rsidRPr="00C939E5">
        <w:rPr>
          <w:rFonts w:cstheme="minorHAnsi"/>
        </w:rPr>
        <w:t xml:space="preserve"> </w:t>
      </w:r>
      <w:r w:rsidR="00C6233A" w:rsidRPr="00C939E5">
        <w:rPr>
          <w:rFonts w:cstheme="minorHAnsi"/>
        </w:rPr>
        <w:t xml:space="preserve">pertenecientes a </w:t>
      </w:r>
      <w:r w:rsidR="00682E9E" w:rsidRPr="00C939E5">
        <w:rPr>
          <w:rFonts w:cstheme="minorHAnsi"/>
        </w:rPr>
        <w:t>todos los estratos socioeconómicos</w:t>
      </w:r>
      <w:r w:rsidR="00316B4D" w:rsidRPr="00C939E5">
        <w:rPr>
          <w:rFonts w:cstheme="minorHAnsi"/>
        </w:rPr>
        <w:t xml:space="preserve"> y formas de pensamiento,</w:t>
      </w:r>
      <w:r w:rsidR="00682E9E" w:rsidRPr="00C939E5">
        <w:rPr>
          <w:rFonts w:cstheme="minorHAnsi"/>
        </w:rPr>
        <w:t xml:space="preserve"> lo que </w:t>
      </w:r>
      <w:r w:rsidR="007353C8" w:rsidRPr="00C939E5">
        <w:rPr>
          <w:rFonts w:cstheme="minorHAnsi"/>
        </w:rPr>
        <w:t xml:space="preserve"> </w:t>
      </w:r>
      <w:r w:rsidR="00316B4D" w:rsidRPr="00C939E5">
        <w:rPr>
          <w:rFonts w:cstheme="minorHAnsi"/>
        </w:rPr>
        <w:t xml:space="preserve">la </w:t>
      </w:r>
      <w:r w:rsidR="007353C8" w:rsidRPr="00C939E5">
        <w:rPr>
          <w:rFonts w:cstheme="minorHAnsi"/>
        </w:rPr>
        <w:t xml:space="preserve">convierte </w:t>
      </w:r>
      <w:r w:rsidR="00316B4D" w:rsidRPr="00C939E5">
        <w:rPr>
          <w:rFonts w:cstheme="minorHAnsi"/>
        </w:rPr>
        <w:t>en</w:t>
      </w:r>
      <w:r w:rsidR="007353C8" w:rsidRPr="00C939E5">
        <w:rPr>
          <w:rFonts w:cstheme="minorHAnsi"/>
        </w:rPr>
        <w:t xml:space="preserve"> la localidad </w:t>
      </w:r>
      <w:r w:rsidR="00316B4D" w:rsidRPr="00C939E5">
        <w:rPr>
          <w:rFonts w:cstheme="minorHAnsi"/>
        </w:rPr>
        <w:t>de</w:t>
      </w:r>
      <w:r w:rsidR="007353C8" w:rsidRPr="00C939E5">
        <w:rPr>
          <w:rFonts w:cstheme="minorHAnsi"/>
        </w:rPr>
        <w:t xml:space="preserve"> epicentro empresarial, turístico y cultural de la ciudad</w:t>
      </w:r>
      <w:r w:rsidR="00C14A41" w:rsidRPr="00C939E5">
        <w:rPr>
          <w:rFonts w:cstheme="minorHAnsi"/>
        </w:rPr>
        <w:t>,</w:t>
      </w:r>
      <w:r w:rsidR="007E34F2" w:rsidRPr="00C939E5">
        <w:rPr>
          <w:rFonts w:cstheme="minorHAnsi"/>
        </w:rPr>
        <w:t xml:space="preserve"> potenciándola en materia macroeconómica en </w:t>
      </w:r>
      <w:r w:rsidR="006F4FA4" w:rsidRPr="00C939E5">
        <w:rPr>
          <w:rFonts w:cstheme="minorHAnsi"/>
        </w:rPr>
        <w:t>términos financieros y de comercio.</w:t>
      </w:r>
    </w:p>
    <w:p w14:paraId="2CA3EC4B" w14:textId="77777777" w:rsidR="00316B4D" w:rsidRPr="00C939E5" w:rsidRDefault="00316B4D" w:rsidP="00A90A76">
      <w:pPr>
        <w:spacing w:after="0" w:line="240" w:lineRule="auto"/>
        <w:jc w:val="both"/>
        <w:rPr>
          <w:rFonts w:cstheme="minorHAnsi"/>
          <w:b/>
          <w:color w:val="00B050"/>
        </w:rPr>
      </w:pPr>
    </w:p>
    <w:p w14:paraId="03B97F3B" w14:textId="0501AF04" w:rsidR="00D35316" w:rsidRPr="0063659C" w:rsidRDefault="00D35316" w:rsidP="00A90A76">
      <w:pPr>
        <w:spacing w:after="0" w:line="240" w:lineRule="auto"/>
        <w:jc w:val="both"/>
        <w:rPr>
          <w:rFonts w:cstheme="minorHAnsi"/>
          <w:b/>
          <w:bCs/>
        </w:rPr>
      </w:pPr>
      <w:r w:rsidRPr="0063659C">
        <w:rPr>
          <w:rFonts w:cstheme="minorHAnsi"/>
          <w:b/>
          <w:bCs/>
        </w:rPr>
        <w:t>¿En qué estado recibió la Alcaldía Local en el 2020, en la actual Administración?</w:t>
      </w:r>
    </w:p>
    <w:p w14:paraId="0DE64061" w14:textId="77777777" w:rsidR="00EF208A" w:rsidRPr="00C939E5" w:rsidRDefault="00EF208A" w:rsidP="00A90A76">
      <w:pPr>
        <w:spacing w:after="0" w:line="240" w:lineRule="auto"/>
        <w:jc w:val="both"/>
        <w:rPr>
          <w:rFonts w:cstheme="minorHAnsi"/>
          <w:b/>
          <w:bCs/>
          <w:color w:val="00B050"/>
        </w:rPr>
      </w:pPr>
    </w:p>
    <w:bookmarkEnd w:id="0"/>
    <w:p w14:paraId="53E09690" w14:textId="16219A12" w:rsidR="00256751" w:rsidRPr="00C939E5" w:rsidRDefault="005424BC" w:rsidP="00A90A76">
      <w:pPr>
        <w:pStyle w:val="Sinespaciado"/>
        <w:jc w:val="both"/>
        <w:rPr>
          <w:rFonts w:cstheme="minorHAnsi"/>
        </w:rPr>
      </w:pPr>
      <w:r w:rsidRPr="00C939E5">
        <w:rPr>
          <w:rFonts w:cstheme="minorHAnsi"/>
        </w:rPr>
        <w:t xml:space="preserve">La presente administración recibió la Alcaldía local en </w:t>
      </w:r>
      <w:r w:rsidR="006F78A1" w:rsidRPr="00C939E5">
        <w:rPr>
          <w:rFonts w:cstheme="minorHAnsi"/>
        </w:rPr>
        <w:t>medio de la pandemia</w:t>
      </w:r>
      <w:r w:rsidR="00C341AE" w:rsidRPr="00C939E5">
        <w:rPr>
          <w:rFonts w:cstheme="minorHAnsi"/>
        </w:rPr>
        <w:t xml:space="preserve"> COVID 19 lo que obligó a reorientar el quehacer diario bajo los enfoques que dicha situación </w:t>
      </w:r>
      <w:r w:rsidR="00955F54" w:rsidRPr="00C939E5">
        <w:rPr>
          <w:rFonts w:cstheme="minorHAnsi"/>
        </w:rPr>
        <w:t>requería</w:t>
      </w:r>
      <w:r w:rsidR="00C341AE" w:rsidRPr="00C939E5">
        <w:rPr>
          <w:rFonts w:cstheme="minorHAnsi"/>
        </w:rPr>
        <w:t>.</w:t>
      </w:r>
      <w:r w:rsidR="00E016CF" w:rsidRPr="00C939E5">
        <w:rPr>
          <w:rFonts w:cstheme="minorHAnsi"/>
        </w:rPr>
        <w:t xml:space="preserve"> </w:t>
      </w:r>
      <w:r w:rsidR="00256751" w:rsidRPr="00C939E5">
        <w:rPr>
          <w:rFonts w:cstheme="minorHAnsi"/>
        </w:rPr>
        <w:t xml:space="preserve">Para </w:t>
      </w:r>
      <w:r w:rsidR="00C80323" w:rsidRPr="00C939E5">
        <w:rPr>
          <w:rFonts w:cstheme="minorHAnsi"/>
        </w:rPr>
        <w:t>el segundo trimestre de 2020</w:t>
      </w:r>
      <w:r w:rsidR="00256751" w:rsidRPr="00C939E5">
        <w:rPr>
          <w:rFonts w:cstheme="minorHAnsi"/>
        </w:rPr>
        <w:t>, según el</w:t>
      </w:r>
      <w:r w:rsidR="00C80323" w:rsidRPr="00C939E5">
        <w:rPr>
          <w:rFonts w:cstheme="minorHAnsi"/>
        </w:rPr>
        <w:t xml:space="preserve"> Observatorio de Desarrollo Económico de la Secretaria de Desarrollo Económico </w:t>
      </w:r>
      <w:r w:rsidR="00D644BC" w:rsidRPr="00C939E5">
        <w:rPr>
          <w:rFonts w:cstheme="minorHAnsi"/>
        </w:rPr>
        <w:t xml:space="preserve">se contemplaba </w:t>
      </w:r>
      <w:r w:rsidR="00256751" w:rsidRPr="00C939E5">
        <w:rPr>
          <w:rFonts w:cstheme="minorHAnsi"/>
        </w:rPr>
        <w:t xml:space="preserve">que </w:t>
      </w:r>
      <w:r w:rsidR="00C80323" w:rsidRPr="00C939E5">
        <w:rPr>
          <w:rFonts w:cstheme="minorHAnsi"/>
        </w:rPr>
        <w:t>la variación de Producto Interno Bruto</w:t>
      </w:r>
      <w:r w:rsidR="00D644BC" w:rsidRPr="00C939E5">
        <w:rPr>
          <w:rFonts w:cstheme="minorHAnsi"/>
        </w:rPr>
        <w:t xml:space="preserve"> de Bogotá</w:t>
      </w:r>
      <w:r w:rsidR="00256751" w:rsidRPr="00C939E5">
        <w:rPr>
          <w:rFonts w:cstheme="minorHAnsi"/>
        </w:rPr>
        <w:t xml:space="preserve"> </w:t>
      </w:r>
      <w:r w:rsidR="00C80323" w:rsidRPr="00C939E5">
        <w:rPr>
          <w:rFonts w:cstheme="minorHAnsi"/>
        </w:rPr>
        <w:t>fue inferior a -9%</w:t>
      </w:r>
      <w:r w:rsidR="00256751" w:rsidRPr="00C939E5">
        <w:rPr>
          <w:rFonts w:cstheme="minorHAnsi"/>
        </w:rPr>
        <w:t>,</w:t>
      </w:r>
      <w:r w:rsidR="00C80323" w:rsidRPr="00C939E5">
        <w:rPr>
          <w:rFonts w:cstheme="minorHAnsi"/>
        </w:rPr>
        <w:t xml:space="preserve"> </w:t>
      </w:r>
      <w:r w:rsidR="009D233A" w:rsidRPr="00C939E5">
        <w:rPr>
          <w:rFonts w:cstheme="minorHAnsi"/>
        </w:rPr>
        <w:t>con efectos tangibles en la</w:t>
      </w:r>
      <w:r w:rsidR="00C80323" w:rsidRPr="00C939E5">
        <w:rPr>
          <w:rFonts w:cstheme="minorHAnsi"/>
        </w:rPr>
        <w:t xml:space="preserve"> disminución de ingresos</w:t>
      </w:r>
      <w:r w:rsidR="009D233A" w:rsidRPr="00C939E5">
        <w:rPr>
          <w:rFonts w:cstheme="minorHAnsi"/>
        </w:rPr>
        <w:t xml:space="preserve"> de las familias</w:t>
      </w:r>
      <w:r w:rsidR="00C80323" w:rsidRPr="00C939E5">
        <w:rPr>
          <w:rFonts w:cstheme="minorHAnsi"/>
        </w:rPr>
        <w:t xml:space="preserve"> y por ende mayores niveles de </w:t>
      </w:r>
      <w:r w:rsidR="009D233A" w:rsidRPr="00C939E5">
        <w:rPr>
          <w:rFonts w:cstheme="minorHAnsi"/>
        </w:rPr>
        <w:t xml:space="preserve">población en condiciones de </w:t>
      </w:r>
      <w:r w:rsidR="00C80323" w:rsidRPr="00C939E5">
        <w:rPr>
          <w:rFonts w:cstheme="minorHAnsi"/>
        </w:rPr>
        <w:t xml:space="preserve">vulnerabilidad; </w:t>
      </w:r>
      <w:r w:rsidR="00D644BC" w:rsidRPr="00C939E5">
        <w:rPr>
          <w:rFonts w:cstheme="minorHAnsi"/>
        </w:rPr>
        <w:t>razón por la cual los esfuerzos institucionales se centraron en ayudar a toda esta población necesitada. Es así que las estrategias estuvieron fundamentadas en suministro de ayudas alimentarias a través de m</w:t>
      </w:r>
      <w:r w:rsidR="00256751" w:rsidRPr="00C939E5">
        <w:rPr>
          <w:rFonts w:cstheme="minorHAnsi"/>
        </w:rPr>
        <w:t>ercados</w:t>
      </w:r>
      <w:r w:rsidR="00D644BC" w:rsidRPr="00C939E5">
        <w:rPr>
          <w:rFonts w:cstheme="minorHAnsi"/>
        </w:rPr>
        <w:t xml:space="preserve"> e implementación</w:t>
      </w:r>
      <w:r w:rsidR="00A14AAA" w:rsidRPr="00C939E5">
        <w:rPr>
          <w:rFonts w:cstheme="minorHAnsi"/>
        </w:rPr>
        <w:t xml:space="preserve">, </w:t>
      </w:r>
      <w:r w:rsidR="00D644BC" w:rsidRPr="00C939E5">
        <w:rPr>
          <w:rFonts w:cstheme="minorHAnsi"/>
        </w:rPr>
        <w:t xml:space="preserve"> fortalecimiento al seguimiento de las m</w:t>
      </w:r>
      <w:r w:rsidR="00256751" w:rsidRPr="00C939E5">
        <w:rPr>
          <w:rFonts w:cstheme="minorHAnsi"/>
        </w:rPr>
        <w:t>edidas</w:t>
      </w:r>
      <w:r w:rsidR="00D644BC" w:rsidRPr="00C939E5">
        <w:rPr>
          <w:rFonts w:cstheme="minorHAnsi"/>
        </w:rPr>
        <w:t xml:space="preserve"> instauradas por el gobierno nacional en especial atención a los</w:t>
      </w:r>
      <w:r w:rsidR="00256751" w:rsidRPr="00C939E5">
        <w:rPr>
          <w:rFonts w:cstheme="minorHAnsi"/>
        </w:rPr>
        <w:t xml:space="preserve"> controles a establecimientos comerciales</w:t>
      </w:r>
      <w:r w:rsidR="00A14AAA" w:rsidRPr="00C939E5">
        <w:rPr>
          <w:rFonts w:cstheme="minorHAnsi"/>
        </w:rPr>
        <w:t xml:space="preserve"> y la propensión por la reactivación económica</w:t>
      </w:r>
      <w:r w:rsidR="00D644BC" w:rsidRPr="00C939E5">
        <w:rPr>
          <w:rFonts w:cstheme="minorHAnsi"/>
        </w:rPr>
        <w:t>.</w:t>
      </w:r>
    </w:p>
    <w:p w14:paraId="46A8AA9B" w14:textId="77777777" w:rsidR="00256751" w:rsidRPr="00C939E5" w:rsidRDefault="00256751" w:rsidP="00A90A76">
      <w:pPr>
        <w:pStyle w:val="Sinespaciado"/>
        <w:jc w:val="both"/>
        <w:rPr>
          <w:rFonts w:cstheme="minorHAnsi"/>
          <w:color w:val="00B050"/>
        </w:rPr>
      </w:pPr>
    </w:p>
    <w:p w14:paraId="0301ED5B" w14:textId="518E1550" w:rsidR="15C0D005" w:rsidRPr="00C939E5" w:rsidRDefault="00EC2383" w:rsidP="00EC2383">
      <w:pPr>
        <w:pStyle w:val="Sinespaciado"/>
        <w:jc w:val="both"/>
        <w:rPr>
          <w:rFonts w:cstheme="minorHAnsi"/>
          <w:color w:val="00B050"/>
        </w:rPr>
      </w:pPr>
      <w:r w:rsidRPr="000A3392">
        <w:rPr>
          <w:rFonts w:cstheme="minorHAnsi"/>
        </w:rPr>
        <w:t>En cuanto a experiencias pasadas de participación ciudadana, l</w:t>
      </w:r>
      <w:r w:rsidR="00C9584E" w:rsidRPr="000A3392">
        <w:rPr>
          <w:rFonts w:cstheme="minorHAnsi"/>
        </w:rPr>
        <w:t xml:space="preserve">a administración </w:t>
      </w:r>
      <w:r w:rsidRPr="000A3392">
        <w:rPr>
          <w:rFonts w:cstheme="minorHAnsi"/>
        </w:rPr>
        <w:t xml:space="preserve">no </w:t>
      </w:r>
      <w:r w:rsidR="00C9584E" w:rsidRPr="000A3392">
        <w:rPr>
          <w:rFonts w:cstheme="minorHAnsi"/>
        </w:rPr>
        <w:t>encontró</w:t>
      </w:r>
      <w:r w:rsidR="003B499A" w:rsidRPr="000A3392">
        <w:rPr>
          <w:rFonts w:cstheme="minorHAnsi"/>
        </w:rPr>
        <w:t xml:space="preserve"> </w:t>
      </w:r>
      <w:r w:rsidRPr="000A3392">
        <w:rPr>
          <w:rFonts w:cstheme="minorHAnsi"/>
        </w:rPr>
        <w:t xml:space="preserve">información base que le permitiera identificar las oportunidades de mejora en esta materia. Es por esto que, propiciar y fortalecer estos espacios se configuró como la </w:t>
      </w:r>
      <w:r w:rsidR="003B499A" w:rsidRPr="000A3392">
        <w:rPr>
          <w:rFonts w:cstheme="minorHAnsi"/>
        </w:rPr>
        <w:t>gran apuesta</w:t>
      </w:r>
      <w:r w:rsidR="000A3392" w:rsidRPr="000A3392">
        <w:rPr>
          <w:rFonts w:cstheme="minorHAnsi"/>
        </w:rPr>
        <w:t xml:space="preserve"> de la Alcaldía Local</w:t>
      </w:r>
      <w:r w:rsidRPr="000A3392">
        <w:rPr>
          <w:rFonts w:cstheme="minorHAnsi"/>
        </w:rPr>
        <w:t xml:space="preserve"> </w:t>
      </w:r>
      <w:r w:rsidRPr="000A3392">
        <w:rPr>
          <w:rFonts w:cstheme="minorHAnsi"/>
        </w:rPr>
        <w:lastRenderedPageBreak/>
        <w:t>a través de la</w:t>
      </w:r>
      <w:r w:rsidR="000A3392" w:rsidRPr="000A3392">
        <w:rPr>
          <w:rFonts w:cstheme="minorHAnsi"/>
        </w:rPr>
        <w:t xml:space="preserve"> implementación de</w:t>
      </w:r>
      <w:r w:rsidRPr="000A3392">
        <w:rPr>
          <w:rFonts w:cstheme="minorHAnsi"/>
        </w:rPr>
        <w:t xml:space="preserve"> estrategia de</w:t>
      </w:r>
      <w:r w:rsidR="003B499A" w:rsidRPr="000A3392">
        <w:rPr>
          <w:rFonts w:cstheme="minorHAnsi"/>
        </w:rPr>
        <w:t xml:space="preserve"> “presupuestos participativos”</w:t>
      </w:r>
      <w:r w:rsidRPr="000A3392">
        <w:rPr>
          <w:rFonts w:cstheme="minorHAnsi"/>
        </w:rPr>
        <w:t xml:space="preserve"> en </w:t>
      </w:r>
      <w:r w:rsidR="000A3392" w:rsidRPr="000A3392">
        <w:rPr>
          <w:rFonts w:cstheme="minorHAnsi"/>
        </w:rPr>
        <w:t xml:space="preserve">todos los rincones de </w:t>
      </w:r>
      <w:r w:rsidRPr="000A3392">
        <w:rPr>
          <w:rFonts w:cstheme="minorHAnsi"/>
        </w:rPr>
        <w:t>la Localidad</w:t>
      </w:r>
      <w:r w:rsidR="00B9694F" w:rsidRPr="000A3392">
        <w:rPr>
          <w:rFonts w:cstheme="minorHAnsi"/>
        </w:rPr>
        <w:t>.</w:t>
      </w:r>
    </w:p>
    <w:p w14:paraId="41FC5A23" w14:textId="77777777" w:rsidR="003B499A" w:rsidRPr="00C939E5" w:rsidRDefault="003B499A" w:rsidP="00A90A76">
      <w:pPr>
        <w:pStyle w:val="Sinespaciado"/>
        <w:jc w:val="both"/>
        <w:rPr>
          <w:rFonts w:cstheme="minorHAnsi"/>
          <w:color w:val="00B050"/>
        </w:rPr>
      </w:pPr>
    </w:p>
    <w:p w14:paraId="72A07FF8" w14:textId="0D27E53A" w:rsidR="00E16668" w:rsidRPr="00C939E5" w:rsidRDefault="00C6769E" w:rsidP="00A90A76">
      <w:pPr>
        <w:pStyle w:val="Sinespaciado"/>
        <w:jc w:val="both"/>
        <w:rPr>
          <w:rFonts w:cstheme="minorHAnsi"/>
        </w:rPr>
      </w:pPr>
      <w:r w:rsidRPr="00C939E5">
        <w:rPr>
          <w:rFonts w:cstheme="minorHAnsi"/>
        </w:rPr>
        <w:t xml:space="preserve">Para </w:t>
      </w:r>
      <w:r w:rsidR="000372FC" w:rsidRPr="00C939E5">
        <w:rPr>
          <w:rFonts w:cstheme="minorHAnsi"/>
        </w:rPr>
        <w:t>este año</w:t>
      </w:r>
      <w:r w:rsidRPr="00C939E5">
        <w:rPr>
          <w:rFonts w:cstheme="minorHAnsi"/>
        </w:rPr>
        <w:t xml:space="preserve">, </w:t>
      </w:r>
      <w:r w:rsidR="00800598" w:rsidRPr="00C939E5">
        <w:rPr>
          <w:rFonts w:cstheme="minorHAnsi"/>
        </w:rPr>
        <w:t>no estaba conformada</w:t>
      </w:r>
      <w:r w:rsidR="0003437E" w:rsidRPr="00C939E5">
        <w:rPr>
          <w:rFonts w:cstheme="minorHAnsi"/>
        </w:rPr>
        <w:t xml:space="preserve"> la instancia de participación “</w:t>
      </w:r>
      <w:r w:rsidR="00800598" w:rsidRPr="00C939E5">
        <w:rPr>
          <w:rFonts w:cstheme="minorHAnsi"/>
        </w:rPr>
        <w:t xml:space="preserve">Unidad Local de Desarrollo Rural </w:t>
      </w:r>
      <w:r w:rsidR="0003437E" w:rsidRPr="00C939E5">
        <w:rPr>
          <w:rFonts w:cstheme="minorHAnsi"/>
        </w:rPr>
        <w:t>(</w:t>
      </w:r>
      <w:r w:rsidR="00800598" w:rsidRPr="00C939E5">
        <w:rPr>
          <w:rFonts w:cstheme="minorHAnsi"/>
        </w:rPr>
        <w:t>ULDER</w:t>
      </w:r>
      <w:r w:rsidR="0003437E" w:rsidRPr="00C939E5">
        <w:rPr>
          <w:rFonts w:cstheme="minorHAnsi"/>
        </w:rPr>
        <w:t xml:space="preserve">)”, por lo que la localidad </w:t>
      </w:r>
      <w:r w:rsidR="00B803AE" w:rsidRPr="00C939E5">
        <w:rPr>
          <w:rFonts w:cstheme="minorHAnsi"/>
        </w:rPr>
        <w:t xml:space="preserve">no contaba con una </w:t>
      </w:r>
      <w:r w:rsidR="00325B53" w:rsidRPr="00C939E5">
        <w:rPr>
          <w:rFonts w:cstheme="minorHAnsi"/>
        </w:rPr>
        <w:t xml:space="preserve">articulación interinstitucional y comunidad </w:t>
      </w:r>
      <w:r w:rsidR="00B803AE" w:rsidRPr="00C939E5">
        <w:rPr>
          <w:rFonts w:cstheme="minorHAnsi"/>
        </w:rPr>
        <w:t xml:space="preserve">fuerte, que le permitiera realizar </w:t>
      </w:r>
      <w:r w:rsidR="00325B53" w:rsidRPr="00C939E5">
        <w:rPr>
          <w:rFonts w:cstheme="minorHAnsi"/>
        </w:rPr>
        <w:t>seguimiento del cumplimiento</w:t>
      </w:r>
      <w:r w:rsidR="00B803AE" w:rsidRPr="00C939E5">
        <w:rPr>
          <w:rFonts w:cstheme="minorHAnsi"/>
        </w:rPr>
        <w:t xml:space="preserve"> a Política </w:t>
      </w:r>
      <w:r w:rsidR="000372FC" w:rsidRPr="00C939E5">
        <w:rPr>
          <w:rFonts w:cstheme="minorHAnsi"/>
        </w:rPr>
        <w:t>pública</w:t>
      </w:r>
      <w:r w:rsidR="00B803AE" w:rsidRPr="00C939E5">
        <w:rPr>
          <w:rFonts w:cstheme="minorHAnsi"/>
        </w:rPr>
        <w:t xml:space="preserve"> de ruralidad del Distrito.</w:t>
      </w:r>
    </w:p>
    <w:p w14:paraId="5438B44A" w14:textId="77777777" w:rsidR="00A40151" w:rsidRPr="00C939E5" w:rsidRDefault="00A40151" w:rsidP="00A90A76">
      <w:pPr>
        <w:pStyle w:val="Sinespaciado"/>
        <w:jc w:val="both"/>
        <w:rPr>
          <w:rFonts w:cstheme="minorHAnsi"/>
          <w:color w:val="00B050"/>
        </w:rPr>
      </w:pPr>
    </w:p>
    <w:p w14:paraId="186990FF" w14:textId="29A57CDD" w:rsidR="003A344B" w:rsidRPr="00C939E5" w:rsidRDefault="00A40151" w:rsidP="00A90A76">
      <w:pPr>
        <w:pStyle w:val="Sinespaciado"/>
        <w:jc w:val="both"/>
        <w:rPr>
          <w:rFonts w:cstheme="minorHAnsi"/>
          <w:color w:val="00B050"/>
        </w:rPr>
      </w:pPr>
      <w:r w:rsidRPr="00C939E5">
        <w:rPr>
          <w:rFonts w:cstheme="minorHAnsi"/>
        </w:rPr>
        <w:t xml:space="preserve">En materia de formulación </w:t>
      </w:r>
      <w:r w:rsidR="00AD6609" w:rsidRPr="00C939E5">
        <w:rPr>
          <w:rFonts w:cstheme="minorHAnsi"/>
        </w:rPr>
        <w:t>se evidenció que los proyectos</w:t>
      </w:r>
      <w:r w:rsidR="001B3E8D" w:rsidRPr="00C939E5">
        <w:rPr>
          <w:rFonts w:cstheme="minorHAnsi"/>
        </w:rPr>
        <w:t xml:space="preserve"> de inversión</w:t>
      </w:r>
      <w:r w:rsidR="00AD6609" w:rsidRPr="00C939E5">
        <w:rPr>
          <w:rFonts w:cstheme="minorHAnsi"/>
        </w:rPr>
        <w:t xml:space="preserve"> </w:t>
      </w:r>
      <w:r w:rsidR="00AD6609" w:rsidRPr="00C939E5">
        <w:rPr>
          <w:rFonts w:cstheme="minorHAnsi"/>
          <w:b/>
          <w:bCs/>
        </w:rPr>
        <w:t>carecían</w:t>
      </w:r>
      <w:r w:rsidR="00AD6609" w:rsidRPr="00C939E5">
        <w:rPr>
          <w:rFonts w:cstheme="minorHAnsi"/>
        </w:rPr>
        <w:t xml:space="preserve"> de </w:t>
      </w:r>
      <w:r w:rsidR="006E4659" w:rsidRPr="00C939E5">
        <w:rPr>
          <w:rFonts w:cstheme="minorHAnsi"/>
        </w:rPr>
        <w:t xml:space="preserve">incorporación de enfoques territoriales, poblacionales, ambientales y de garantía de derechos. Razón por la cual se preponderó </w:t>
      </w:r>
      <w:r w:rsidR="007B0FC4" w:rsidRPr="00C939E5">
        <w:rPr>
          <w:rFonts w:cstheme="minorHAnsi"/>
        </w:rPr>
        <w:t>como bandera de la administración local</w:t>
      </w:r>
      <w:r w:rsidR="00504E41" w:rsidRPr="00C939E5">
        <w:rPr>
          <w:rFonts w:cstheme="minorHAnsi"/>
        </w:rPr>
        <w:t>,</w:t>
      </w:r>
      <w:r w:rsidR="007B0FC4" w:rsidRPr="00C939E5">
        <w:rPr>
          <w:rFonts w:cstheme="minorHAnsi"/>
        </w:rPr>
        <w:t xml:space="preserve"> </w:t>
      </w:r>
      <w:r w:rsidR="00321F73" w:rsidRPr="00C939E5">
        <w:rPr>
          <w:rFonts w:cstheme="minorHAnsi"/>
        </w:rPr>
        <w:t xml:space="preserve">la inclusión de dichos atributos, de tal manera que </w:t>
      </w:r>
      <w:r w:rsidR="00504E41" w:rsidRPr="00C939E5">
        <w:rPr>
          <w:rFonts w:cstheme="minorHAnsi"/>
        </w:rPr>
        <w:t xml:space="preserve">los beneficios planteados en </w:t>
      </w:r>
      <w:r w:rsidR="00A72230" w:rsidRPr="00C939E5">
        <w:rPr>
          <w:rFonts w:cstheme="minorHAnsi"/>
        </w:rPr>
        <w:t>cada proyecto</w:t>
      </w:r>
      <w:r w:rsidR="00504E41" w:rsidRPr="00C939E5">
        <w:rPr>
          <w:rFonts w:cstheme="minorHAnsi"/>
        </w:rPr>
        <w:t xml:space="preserve"> </w:t>
      </w:r>
      <w:r w:rsidR="00E3183A" w:rsidRPr="00C939E5">
        <w:rPr>
          <w:rFonts w:cstheme="minorHAnsi"/>
        </w:rPr>
        <w:t>llegaran e impactaran de forma más eficiente y efectiva</w:t>
      </w:r>
      <w:r w:rsidR="002918C3" w:rsidRPr="00C939E5">
        <w:rPr>
          <w:rFonts w:cstheme="minorHAnsi"/>
        </w:rPr>
        <w:t xml:space="preserve"> </w:t>
      </w:r>
      <w:r w:rsidR="001B3E8D" w:rsidRPr="00C939E5">
        <w:rPr>
          <w:rFonts w:cstheme="minorHAnsi"/>
        </w:rPr>
        <w:t>cada uno de ellos</w:t>
      </w:r>
      <w:r w:rsidR="00E3183A" w:rsidRPr="00C939E5">
        <w:rPr>
          <w:rFonts w:cstheme="minorHAnsi"/>
        </w:rPr>
        <w:t>.</w:t>
      </w:r>
      <w:r w:rsidR="00334A51" w:rsidRPr="00C939E5">
        <w:rPr>
          <w:rFonts w:cstheme="minorHAnsi"/>
        </w:rPr>
        <w:t xml:space="preserve"> </w:t>
      </w:r>
      <w:r w:rsidR="00E86E3D" w:rsidRPr="00C939E5">
        <w:rPr>
          <w:rFonts w:cstheme="minorHAnsi"/>
        </w:rPr>
        <w:t xml:space="preserve">Aunado a lo anterior, se advirtió que la Entidad presentaba </w:t>
      </w:r>
      <w:r w:rsidR="00304243" w:rsidRPr="00C939E5">
        <w:rPr>
          <w:rFonts w:cstheme="minorHAnsi"/>
        </w:rPr>
        <w:t xml:space="preserve">oportunidades de mejora </w:t>
      </w:r>
      <w:r w:rsidR="00E13437" w:rsidRPr="00C939E5">
        <w:rPr>
          <w:rFonts w:cstheme="minorHAnsi"/>
        </w:rPr>
        <w:t>en materia de bases de información que soportaran</w:t>
      </w:r>
      <w:r w:rsidR="001B3E8D" w:rsidRPr="00C939E5">
        <w:rPr>
          <w:rFonts w:cstheme="minorHAnsi"/>
        </w:rPr>
        <w:t xml:space="preserve">, </w:t>
      </w:r>
      <w:r w:rsidR="00304243" w:rsidRPr="00C939E5">
        <w:rPr>
          <w:rFonts w:cstheme="minorHAnsi"/>
        </w:rPr>
        <w:t>en cada proyecto</w:t>
      </w:r>
      <w:r w:rsidR="001B3E8D" w:rsidRPr="00C939E5">
        <w:rPr>
          <w:rFonts w:cstheme="minorHAnsi"/>
        </w:rPr>
        <w:t>,</w:t>
      </w:r>
      <w:r w:rsidR="00E13437" w:rsidRPr="00C939E5">
        <w:rPr>
          <w:rFonts w:cstheme="minorHAnsi"/>
        </w:rPr>
        <w:t xml:space="preserve"> </w:t>
      </w:r>
      <w:r w:rsidR="001F055A" w:rsidRPr="00C939E5">
        <w:rPr>
          <w:rFonts w:cstheme="minorHAnsi"/>
        </w:rPr>
        <w:t>la descripción de las necesidades</w:t>
      </w:r>
      <w:r w:rsidR="006410AF" w:rsidRPr="00C939E5">
        <w:rPr>
          <w:rFonts w:cstheme="minorHAnsi"/>
        </w:rPr>
        <w:t xml:space="preserve">, la focalización de posibles </w:t>
      </w:r>
      <w:r w:rsidR="005B118B" w:rsidRPr="00C939E5">
        <w:rPr>
          <w:rFonts w:cstheme="minorHAnsi"/>
        </w:rPr>
        <w:t>beneficiarios,</w:t>
      </w:r>
      <w:r w:rsidR="006410AF" w:rsidRPr="00C939E5">
        <w:rPr>
          <w:rFonts w:cstheme="minorHAnsi"/>
        </w:rPr>
        <w:t xml:space="preserve"> así como un histórico de </w:t>
      </w:r>
      <w:r w:rsidR="00342792" w:rsidRPr="00C939E5">
        <w:rPr>
          <w:rFonts w:cstheme="minorHAnsi"/>
        </w:rPr>
        <w:t>la inversión realizada de forma territorializada.</w:t>
      </w:r>
      <w:r w:rsidR="00D704DB" w:rsidRPr="00C939E5">
        <w:rPr>
          <w:rFonts w:cstheme="minorHAnsi"/>
        </w:rPr>
        <w:t xml:space="preserve"> Finalmente, y bajo la misma óptica, la Alcaldía </w:t>
      </w:r>
      <w:r w:rsidR="00D704DB" w:rsidRPr="00C939E5">
        <w:rPr>
          <w:rFonts w:cstheme="minorHAnsi"/>
          <w:b/>
          <w:bCs/>
        </w:rPr>
        <w:t>no contaba</w:t>
      </w:r>
      <w:r w:rsidR="00D704DB" w:rsidRPr="00C939E5">
        <w:rPr>
          <w:rFonts w:cstheme="minorHAnsi"/>
        </w:rPr>
        <w:t xml:space="preserve"> con </w:t>
      </w:r>
      <w:r w:rsidR="005B118B" w:rsidRPr="00C939E5">
        <w:rPr>
          <w:rFonts w:cstheme="minorHAnsi"/>
        </w:rPr>
        <w:t>diagnósticos</w:t>
      </w:r>
      <w:r w:rsidR="00D704DB" w:rsidRPr="00C939E5">
        <w:rPr>
          <w:rFonts w:cstheme="minorHAnsi"/>
        </w:rPr>
        <w:t xml:space="preserve"> </w:t>
      </w:r>
      <w:r w:rsidR="00171B9B" w:rsidRPr="00C939E5">
        <w:rPr>
          <w:rFonts w:cstheme="minorHAnsi"/>
        </w:rPr>
        <w:t>históric</w:t>
      </w:r>
      <w:r w:rsidR="002C0C8A" w:rsidRPr="00C939E5">
        <w:rPr>
          <w:rFonts w:cstheme="minorHAnsi"/>
        </w:rPr>
        <w:t>os</w:t>
      </w:r>
      <w:r w:rsidR="00171B9B" w:rsidRPr="00C939E5">
        <w:rPr>
          <w:rFonts w:cstheme="minorHAnsi"/>
        </w:rPr>
        <w:t xml:space="preserve"> </w:t>
      </w:r>
      <w:r w:rsidR="002C0C8A" w:rsidRPr="00C939E5">
        <w:rPr>
          <w:rFonts w:cstheme="minorHAnsi"/>
        </w:rPr>
        <w:t xml:space="preserve">relacionados con </w:t>
      </w:r>
      <w:r w:rsidR="00AC6567" w:rsidRPr="00C939E5">
        <w:rPr>
          <w:rFonts w:cstheme="minorHAnsi"/>
        </w:rPr>
        <w:t xml:space="preserve">inventarios de </w:t>
      </w:r>
      <w:r w:rsidR="00C01243" w:rsidRPr="00C939E5">
        <w:rPr>
          <w:rFonts w:cstheme="minorHAnsi"/>
        </w:rPr>
        <w:t>infraestructuras por mejorar (parques, parques de bolsillo, calles</w:t>
      </w:r>
      <w:r w:rsidR="00D837CD" w:rsidRPr="00C939E5">
        <w:rPr>
          <w:rFonts w:cstheme="minorHAnsi"/>
        </w:rPr>
        <w:t xml:space="preserve"> y</w:t>
      </w:r>
      <w:r w:rsidR="00C13845" w:rsidRPr="00C939E5">
        <w:rPr>
          <w:rFonts w:cstheme="minorHAnsi"/>
        </w:rPr>
        <w:t xml:space="preserve"> </w:t>
      </w:r>
      <w:r w:rsidR="00D837CD" w:rsidRPr="00C939E5">
        <w:rPr>
          <w:rFonts w:cstheme="minorHAnsi"/>
        </w:rPr>
        <w:t>carreteras tanto urbanas como rurales</w:t>
      </w:r>
      <w:r w:rsidR="00C13845" w:rsidRPr="00C939E5">
        <w:rPr>
          <w:rFonts w:cstheme="minorHAnsi"/>
        </w:rPr>
        <w:t>,</w:t>
      </w:r>
      <w:r w:rsidR="00D837CD" w:rsidRPr="00C939E5">
        <w:rPr>
          <w:rFonts w:cstheme="minorHAnsi"/>
        </w:rPr>
        <w:t xml:space="preserve"> colegios,</w:t>
      </w:r>
      <w:r w:rsidR="00C13845" w:rsidRPr="00C939E5">
        <w:rPr>
          <w:rFonts w:cstheme="minorHAnsi"/>
        </w:rPr>
        <w:t xml:space="preserve"> </w:t>
      </w:r>
      <w:r w:rsidR="00211938" w:rsidRPr="00C939E5">
        <w:rPr>
          <w:rFonts w:cstheme="minorHAnsi"/>
        </w:rPr>
        <w:t>etc.</w:t>
      </w:r>
      <w:r w:rsidR="00C01243" w:rsidRPr="00C939E5">
        <w:rPr>
          <w:rFonts w:cstheme="minorHAnsi"/>
        </w:rPr>
        <w:t>)</w:t>
      </w:r>
      <w:r w:rsidR="00D837CD" w:rsidRPr="00C939E5">
        <w:rPr>
          <w:rFonts w:cstheme="minorHAnsi"/>
        </w:rPr>
        <w:t xml:space="preserve"> </w:t>
      </w:r>
      <w:r w:rsidR="002918C3" w:rsidRPr="00C939E5">
        <w:rPr>
          <w:rFonts w:cstheme="minorHAnsi"/>
        </w:rPr>
        <w:t xml:space="preserve">al igual que información relacionada con las acciones realizadas en materia de </w:t>
      </w:r>
      <w:r w:rsidR="001B3E8D" w:rsidRPr="00C939E5">
        <w:rPr>
          <w:rFonts w:cstheme="minorHAnsi"/>
        </w:rPr>
        <w:t xml:space="preserve">protección a los cerros orientales, o con información base de las actividades de control de actividad y uso del espacio </w:t>
      </w:r>
      <w:r w:rsidR="00211938" w:rsidRPr="00C939E5">
        <w:rPr>
          <w:rFonts w:cstheme="minorHAnsi"/>
        </w:rPr>
        <w:t>público</w:t>
      </w:r>
      <w:r w:rsidR="001B3E8D" w:rsidRPr="00C939E5">
        <w:rPr>
          <w:rFonts w:cstheme="minorHAnsi"/>
        </w:rPr>
        <w:t xml:space="preserve"> por parte de vendedores informales; insumos necesarios e </w:t>
      </w:r>
      <w:r w:rsidR="003A344B" w:rsidRPr="00C939E5">
        <w:rPr>
          <w:rFonts w:cstheme="minorHAnsi"/>
        </w:rPr>
        <w:t>indispensables</w:t>
      </w:r>
      <w:r w:rsidR="001B3E8D" w:rsidRPr="00C939E5">
        <w:rPr>
          <w:rFonts w:cstheme="minorHAnsi"/>
        </w:rPr>
        <w:t xml:space="preserve"> </w:t>
      </w:r>
      <w:r w:rsidR="003A344B" w:rsidRPr="00C939E5">
        <w:rPr>
          <w:rFonts w:cstheme="minorHAnsi"/>
        </w:rPr>
        <w:t xml:space="preserve">para la optimización de procesos de formulación de tal manera que la entidad lograse enfocar sus esfuerzos institucionales hacia dichas necesidades. Por esta razón, la </w:t>
      </w:r>
      <w:r w:rsidR="003A344B" w:rsidRPr="00C939E5">
        <w:rPr>
          <w:rFonts w:cstheme="minorHAnsi"/>
          <w:b/>
          <w:bCs/>
        </w:rPr>
        <w:t>gestión del conocimiento</w:t>
      </w:r>
      <w:r w:rsidR="003A344B" w:rsidRPr="00C939E5">
        <w:rPr>
          <w:rFonts w:cstheme="minorHAnsi"/>
        </w:rPr>
        <w:t xml:space="preserve"> fue la meta indirecta trazada por la presente administración.</w:t>
      </w:r>
    </w:p>
    <w:p w14:paraId="17A34382" w14:textId="77777777" w:rsidR="003A344B" w:rsidRPr="00C939E5" w:rsidRDefault="003A344B" w:rsidP="00A90A76">
      <w:pPr>
        <w:pStyle w:val="Sinespaciado"/>
        <w:jc w:val="both"/>
        <w:rPr>
          <w:rFonts w:cstheme="minorHAnsi"/>
          <w:color w:val="00B050"/>
        </w:rPr>
      </w:pPr>
    </w:p>
    <w:p w14:paraId="4B691893" w14:textId="1AAE212F" w:rsidR="00C85856" w:rsidRPr="00C939E5" w:rsidRDefault="001A179F" w:rsidP="00A44972">
      <w:pPr>
        <w:pStyle w:val="Sinespaciado"/>
        <w:jc w:val="both"/>
        <w:rPr>
          <w:rFonts w:cstheme="minorHAnsi"/>
        </w:rPr>
      </w:pPr>
      <w:r w:rsidRPr="00C939E5">
        <w:rPr>
          <w:rFonts w:cstheme="minorHAnsi"/>
        </w:rPr>
        <w:t>A 31 de marzo de 2020</w:t>
      </w:r>
      <w:r w:rsidR="00152F2D" w:rsidRPr="00C939E5">
        <w:rPr>
          <w:rFonts w:cstheme="minorHAnsi"/>
        </w:rPr>
        <w:t xml:space="preserve">, en materia de </w:t>
      </w:r>
      <w:r w:rsidR="00152F2D" w:rsidRPr="00C939E5">
        <w:rPr>
          <w:rFonts w:cstheme="minorHAnsi"/>
          <w:b/>
          <w:bCs/>
        </w:rPr>
        <w:t>registro y actualización de copropiedades</w:t>
      </w:r>
      <w:r w:rsidR="00152F2D" w:rsidRPr="00C939E5">
        <w:rPr>
          <w:rFonts w:cstheme="minorHAnsi"/>
        </w:rPr>
        <w:t xml:space="preserve">, </w:t>
      </w:r>
      <w:r w:rsidR="00411CAC" w:rsidRPr="00C939E5">
        <w:rPr>
          <w:rFonts w:cstheme="minorHAnsi"/>
        </w:rPr>
        <w:t xml:space="preserve">se evidenciaba un bajo </w:t>
      </w:r>
      <w:r w:rsidRPr="00C939E5">
        <w:rPr>
          <w:rFonts w:cstheme="minorHAnsi"/>
        </w:rPr>
        <w:t>número</w:t>
      </w:r>
      <w:r w:rsidR="00411CAC" w:rsidRPr="00C939E5">
        <w:rPr>
          <w:rFonts w:cstheme="minorHAnsi"/>
        </w:rPr>
        <w:t xml:space="preserve"> tanto de inscripciones</w:t>
      </w:r>
      <w:r w:rsidRPr="00C939E5">
        <w:rPr>
          <w:rFonts w:cstheme="minorHAnsi"/>
        </w:rPr>
        <w:t xml:space="preserve"> (140) como de actualizaciones (1), debido a que para esta época se dio inicio c</w:t>
      </w:r>
      <w:r w:rsidR="000D58ED" w:rsidRPr="00C939E5">
        <w:rPr>
          <w:rFonts w:cstheme="minorHAnsi"/>
        </w:rPr>
        <w:t xml:space="preserve">on el </w:t>
      </w:r>
      <w:r w:rsidR="00A44972" w:rsidRPr="00C939E5">
        <w:rPr>
          <w:rFonts w:cstheme="minorHAnsi"/>
        </w:rPr>
        <w:t>trámite</w:t>
      </w:r>
      <w:r w:rsidR="000D58ED" w:rsidRPr="00C939E5">
        <w:rPr>
          <w:rFonts w:cstheme="minorHAnsi"/>
        </w:rPr>
        <w:t xml:space="preserve"> 100% virtual a través de la </w:t>
      </w:r>
      <w:r w:rsidR="00152F2D" w:rsidRPr="00C939E5">
        <w:rPr>
          <w:rFonts w:cstheme="minorHAnsi"/>
        </w:rPr>
        <w:t xml:space="preserve">implementación </w:t>
      </w:r>
      <w:r w:rsidR="0010116D" w:rsidRPr="00C939E5">
        <w:rPr>
          <w:rFonts w:cstheme="minorHAnsi"/>
        </w:rPr>
        <w:t xml:space="preserve">del </w:t>
      </w:r>
      <w:r w:rsidR="00A44972" w:rsidRPr="00C939E5">
        <w:rPr>
          <w:rFonts w:cstheme="minorHAnsi"/>
        </w:rPr>
        <w:t>trámite</w:t>
      </w:r>
      <w:r w:rsidR="0010116D" w:rsidRPr="00C939E5">
        <w:rPr>
          <w:rFonts w:cstheme="minorHAnsi"/>
        </w:rPr>
        <w:t xml:space="preserve"> de propiedad Horizontal 100% en </w:t>
      </w:r>
      <w:r w:rsidR="00A44972" w:rsidRPr="00C939E5">
        <w:rPr>
          <w:rFonts w:cstheme="minorHAnsi"/>
        </w:rPr>
        <w:t>Línea</w:t>
      </w:r>
      <w:r w:rsidR="000D58ED" w:rsidRPr="00C939E5">
        <w:rPr>
          <w:rFonts w:cstheme="minorHAnsi"/>
        </w:rPr>
        <w:t xml:space="preserve"> (</w:t>
      </w:r>
      <w:r w:rsidR="00483D4B" w:rsidRPr="00C939E5">
        <w:rPr>
          <w:rFonts w:cstheme="minorHAnsi"/>
        </w:rPr>
        <w:t>directriz</w:t>
      </w:r>
      <w:r w:rsidR="000D58ED" w:rsidRPr="00C939E5">
        <w:rPr>
          <w:rFonts w:cstheme="minorHAnsi"/>
        </w:rPr>
        <w:t xml:space="preserve"> S</w:t>
      </w:r>
      <w:r w:rsidR="0010116D" w:rsidRPr="00C939E5">
        <w:rPr>
          <w:rFonts w:cstheme="minorHAnsi"/>
        </w:rPr>
        <w:t xml:space="preserve">ecretaria </w:t>
      </w:r>
      <w:r w:rsidR="000D58ED" w:rsidRPr="00C939E5">
        <w:rPr>
          <w:rFonts w:cstheme="minorHAnsi"/>
        </w:rPr>
        <w:t>D</w:t>
      </w:r>
      <w:r w:rsidR="0010116D" w:rsidRPr="00C939E5">
        <w:rPr>
          <w:rFonts w:cstheme="minorHAnsi"/>
        </w:rPr>
        <w:t xml:space="preserve">istrital de </w:t>
      </w:r>
      <w:r w:rsidR="000D58ED" w:rsidRPr="00C939E5">
        <w:rPr>
          <w:rFonts w:cstheme="minorHAnsi"/>
        </w:rPr>
        <w:t>G</w:t>
      </w:r>
      <w:r w:rsidR="0010116D" w:rsidRPr="00C939E5">
        <w:rPr>
          <w:rFonts w:cstheme="minorHAnsi"/>
        </w:rPr>
        <w:t>obierno</w:t>
      </w:r>
      <w:r w:rsidR="000D58ED" w:rsidRPr="00C939E5">
        <w:rPr>
          <w:rFonts w:cstheme="minorHAnsi"/>
        </w:rPr>
        <w:t xml:space="preserve"> No. </w:t>
      </w:r>
      <w:r w:rsidR="0010116D" w:rsidRPr="00C939E5">
        <w:rPr>
          <w:rFonts w:cstheme="minorHAnsi"/>
        </w:rPr>
        <w:t>20194600539453</w:t>
      </w:r>
      <w:r w:rsidR="000D58ED" w:rsidRPr="00C939E5">
        <w:rPr>
          <w:rFonts w:cstheme="minorHAnsi"/>
        </w:rPr>
        <w:t>)</w:t>
      </w:r>
      <w:r w:rsidRPr="00C939E5">
        <w:rPr>
          <w:rFonts w:cstheme="minorHAnsi"/>
        </w:rPr>
        <w:t xml:space="preserve"> trayendo consigo retos institucionales, puesto que el acompañamiento institucional</w:t>
      </w:r>
      <w:r w:rsidR="00744AB6" w:rsidRPr="00C939E5">
        <w:rPr>
          <w:rFonts w:cstheme="minorHAnsi"/>
        </w:rPr>
        <w:t xml:space="preserve"> inicial</w:t>
      </w:r>
      <w:r w:rsidR="00CB2CB9" w:rsidRPr="00C939E5">
        <w:rPr>
          <w:rFonts w:cstheme="minorHAnsi"/>
        </w:rPr>
        <w:t xml:space="preserve"> de igual forma </w:t>
      </w:r>
      <w:r w:rsidRPr="00C939E5">
        <w:rPr>
          <w:rFonts w:cstheme="minorHAnsi"/>
        </w:rPr>
        <w:t xml:space="preserve">era virtual. </w:t>
      </w:r>
      <w:r w:rsidR="00CB2CB9" w:rsidRPr="00C939E5">
        <w:rPr>
          <w:rFonts w:cstheme="minorHAnsi"/>
        </w:rPr>
        <w:t xml:space="preserve">Es así </w:t>
      </w:r>
      <w:r w:rsidR="00A44972" w:rsidRPr="00C939E5">
        <w:rPr>
          <w:rFonts w:cstheme="minorHAnsi"/>
        </w:rPr>
        <w:t>como</w:t>
      </w:r>
      <w:r w:rsidR="00CB2CB9" w:rsidRPr="00C939E5">
        <w:rPr>
          <w:rFonts w:cstheme="minorHAnsi"/>
        </w:rPr>
        <w:t xml:space="preserve"> </w:t>
      </w:r>
      <w:r w:rsidR="00483D4B" w:rsidRPr="00C939E5">
        <w:rPr>
          <w:rFonts w:cstheme="minorHAnsi"/>
        </w:rPr>
        <w:t xml:space="preserve">la Alcaldía local </w:t>
      </w:r>
      <w:r w:rsidR="00CB2CB9" w:rsidRPr="00C939E5">
        <w:rPr>
          <w:rFonts w:cstheme="minorHAnsi"/>
        </w:rPr>
        <w:t xml:space="preserve">implementó una fuerte estrategia de capacitación en el uso de la plataforma, de tal manera que se garantizara un inicio de línea de aprendizaje, tanto </w:t>
      </w:r>
      <w:r w:rsidR="007F79F7" w:rsidRPr="00C939E5">
        <w:rPr>
          <w:rFonts w:cstheme="minorHAnsi"/>
        </w:rPr>
        <w:t xml:space="preserve">en la Entidad como en los mismos administradores, </w:t>
      </w:r>
      <w:r w:rsidR="00744AB6" w:rsidRPr="00C939E5">
        <w:rPr>
          <w:rFonts w:cstheme="minorHAnsi"/>
        </w:rPr>
        <w:t xml:space="preserve">aunado al hecho que de forma voluntaria se decidió realizar acompañamiento presencial; </w:t>
      </w:r>
      <w:r w:rsidR="00C85856" w:rsidRPr="00C939E5">
        <w:rPr>
          <w:rFonts w:cstheme="minorHAnsi"/>
        </w:rPr>
        <w:t xml:space="preserve">y de esta forma garantizar la correcta </w:t>
      </w:r>
      <w:r w:rsidR="00A44972" w:rsidRPr="00C939E5">
        <w:rPr>
          <w:rFonts w:cstheme="minorHAnsi"/>
        </w:rPr>
        <w:t xml:space="preserve">respuesta institucional a solicitudes de inscripción de propiedad Horizontal, actualización de representación legal y/o extensión de propiedad horizontal. </w:t>
      </w:r>
      <w:r w:rsidR="00744AB6" w:rsidRPr="00C939E5">
        <w:rPr>
          <w:rFonts w:cstheme="minorHAnsi"/>
        </w:rPr>
        <w:t>Al igual, para el año 2021.</w:t>
      </w:r>
    </w:p>
    <w:tbl>
      <w:tblPr>
        <w:tblW w:w="8872" w:type="dxa"/>
        <w:tblLayout w:type="fixed"/>
        <w:tblCellMar>
          <w:left w:w="70" w:type="dxa"/>
          <w:right w:w="70" w:type="dxa"/>
        </w:tblCellMar>
        <w:tblLook w:val="04A0" w:firstRow="1" w:lastRow="0" w:firstColumn="1" w:lastColumn="0" w:noHBand="0" w:noVBand="1"/>
      </w:tblPr>
      <w:tblGrid>
        <w:gridCol w:w="1200"/>
        <w:gridCol w:w="765"/>
        <w:gridCol w:w="765"/>
        <w:gridCol w:w="766"/>
        <w:gridCol w:w="766"/>
        <w:gridCol w:w="769"/>
        <w:gridCol w:w="766"/>
        <w:gridCol w:w="766"/>
        <w:gridCol w:w="766"/>
        <w:gridCol w:w="766"/>
        <w:gridCol w:w="770"/>
        <w:gridCol w:w="7"/>
      </w:tblGrid>
      <w:tr w:rsidR="00BF5C56" w:rsidRPr="00BF5C56" w14:paraId="12850366" w14:textId="77777777" w:rsidTr="00BF5C56">
        <w:trPr>
          <w:trHeight w:val="250"/>
        </w:trPr>
        <w:tc>
          <w:tcPr>
            <w:tcW w:w="8872" w:type="dxa"/>
            <w:gridSpan w:val="12"/>
            <w:tcBorders>
              <w:top w:val="single" w:sz="8" w:space="0" w:color="auto"/>
              <w:left w:val="single" w:sz="8" w:space="0" w:color="auto"/>
              <w:bottom w:val="single" w:sz="8" w:space="0" w:color="auto"/>
              <w:right w:val="single" w:sz="8" w:space="0" w:color="000000"/>
            </w:tcBorders>
            <w:shd w:val="clear" w:color="000000" w:fill="FF0000"/>
            <w:vAlign w:val="bottom"/>
            <w:hideMark/>
          </w:tcPr>
          <w:p w14:paraId="0F538794" w14:textId="77777777" w:rsidR="00BF5C56" w:rsidRPr="00BF5C56" w:rsidRDefault="00BF5C56" w:rsidP="00BF5C56">
            <w:pPr>
              <w:spacing w:after="0" w:line="240" w:lineRule="auto"/>
              <w:jc w:val="center"/>
              <w:rPr>
                <w:rFonts w:eastAsia="Times New Roman" w:cstheme="minorHAnsi"/>
                <w:b/>
                <w:bCs/>
                <w:color w:val="FFFF00"/>
                <w:sz w:val="18"/>
                <w:szCs w:val="18"/>
                <w:lang w:eastAsia="es-CO"/>
              </w:rPr>
            </w:pPr>
            <w:r w:rsidRPr="00BF5C56">
              <w:rPr>
                <w:rFonts w:eastAsia="Times New Roman" w:cstheme="minorHAnsi"/>
                <w:b/>
                <w:bCs/>
                <w:color w:val="FFFF00"/>
                <w:sz w:val="18"/>
                <w:szCs w:val="18"/>
                <w:lang w:eastAsia="es-CO"/>
              </w:rPr>
              <w:t>COMPORTAMIENTO HISTÓRICO RADICACION DE TRÁMITES PROPIEDAD HORIZONTAL FDLCH</w:t>
            </w:r>
          </w:p>
        </w:tc>
      </w:tr>
      <w:tr w:rsidR="00BF5C56" w:rsidRPr="00BF5C56" w14:paraId="30CA1456" w14:textId="77777777" w:rsidTr="00BF5C56">
        <w:trPr>
          <w:trHeight w:val="250"/>
        </w:trPr>
        <w:tc>
          <w:tcPr>
            <w:tcW w:w="1200" w:type="dxa"/>
            <w:vMerge w:val="restart"/>
            <w:tcBorders>
              <w:top w:val="nil"/>
              <w:left w:val="single" w:sz="8" w:space="0" w:color="auto"/>
              <w:right w:val="nil"/>
            </w:tcBorders>
            <w:shd w:val="clear" w:color="auto" w:fill="auto"/>
            <w:vAlign w:val="bottom"/>
            <w:hideMark/>
          </w:tcPr>
          <w:p w14:paraId="76089974" w14:textId="77777777" w:rsidR="00BF5C56" w:rsidRPr="00BF5C56" w:rsidRDefault="00BF5C56" w:rsidP="00BF5C56">
            <w:pPr>
              <w:spacing w:after="0" w:line="240" w:lineRule="auto"/>
              <w:jc w:val="center"/>
              <w:rPr>
                <w:rFonts w:eastAsia="Times New Roman" w:cstheme="minorHAnsi"/>
                <w:b/>
                <w:bCs/>
                <w:color w:val="FFFF00"/>
                <w:sz w:val="18"/>
                <w:szCs w:val="18"/>
                <w:lang w:eastAsia="es-CO"/>
              </w:rPr>
            </w:pPr>
            <w:r w:rsidRPr="00BF5C56">
              <w:rPr>
                <w:rFonts w:eastAsia="Times New Roman" w:cstheme="minorHAnsi"/>
                <w:b/>
                <w:bCs/>
                <w:color w:val="FFFF00"/>
                <w:sz w:val="18"/>
                <w:szCs w:val="18"/>
                <w:lang w:eastAsia="es-CO"/>
              </w:rPr>
              <w:t> </w:t>
            </w:r>
          </w:p>
          <w:p w14:paraId="13E0103D" w14:textId="42F3EEF3" w:rsidR="00BF5C56" w:rsidRPr="00BF5C56" w:rsidRDefault="00BF5C56" w:rsidP="00BF5C56">
            <w:pPr>
              <w:spacing w:after="0" w:line="240" w:lineRule="auto"/>
              <w:jc w:val="center"/>
              <w:rPr>
                <w:rFonts w:eastAsia="Times New Roman" w:cstheme="minorHAnsi"/>
                <w:b/>
                <w:bCs/>
                <w:color w:val="FFFF00"/>
                <w:sz w:val="18"/>
                <w:szCs w:val="18"/>
                <w:lang w:eastAsia="es-CO"/>
              </w:rPr>
            </w:pPr>
            <w:r w:rsidRPr="00BF5C56">
              <w:rPr>
                <w:rFonts w:eastAsia="Times New Roman" w:cstheme="minorHAnsi"/>
                <w:b/>
                <w:bCs/>
                <w:color w:val="000000"/>
                <w:sz w:val="18"/>
                <w:szCs w:val="18"/>
                <w:lang w:eastAsia="es-CO"/>
              </w:rPr>
              <w:t> </w:t>
            </w:r>
          </w:p>
        </w:tc>
        <w:tc>
          <w:tcPr>
            <w:tcW w:w="3831"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15DB9FC5"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INSCRIPCIONES</w:t>
            </w:r>
          </w:p>
        </w:tc>
        <w:tc>
          <w:tcPr>
            <w:tcW w:w="3841" w:type="dxa"/>
            <w:gridSpan w:val="6"/>
            <w:tcBorders>
              <w:top w:val="single" w:sz="8" w:space="0" w:color="auto"/>
              <w:left w:val="nil"/>
              <w:bottom w:val="single" w:sz="4" w:space="0" w:color="auto"/>
              <w:right w:val="single" w:sz="8" w:space="0" w:color="000000"/>
            </w:tcBorders>
            <w:shd w:val="clear" w:color="auto" w:fill="auto"/>
            <w:vAlign w:val="center"/>
            <w:hideMark/>
          </w:tcPr>
          <w:p w14:paraId="258D1778"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ACTUALIZACIONES</w:t>
            </w:r>
          </w:p>
        </w:tc>
      </w:tr>
      <w:tr w:rsidR="00BF5C56" w:rsidRPr="00BF5C56" w14:paraId="2E77DD29" w14:textId="77777777" w:rsidTr="00A60980">
        <w:trPr>
          <w:gridAfter w:val="1"/>
          <w:wAfter w:w="7" w:type="dxa"/>
          <w:trHeight w:val="250"/>
        </w:trPr>
        <w:tc>
          <w:tcPr>
            <w:tcW w:w="1200" w:type="dxa"/>
            <w:vMerge/>
            <w:tcBorders>
              <w:left w:val="single" w:sz="8" w:space="0" w:color="auto"/>
              <w:bottom w:val="single" w:sz="4" w:space="0" w:color="auto"/>
              <w:right w:val="nil"/>
            </w:tcBorders>
            <w:shd w:val="clear" w:color="auto" w:fill="auto"/>
            <w:vAlign w:val="center"/>
            <w:hideMark/>
          </w:tcPr>
          <w:p w14:paraId="537AF47E" w14:textId="61D29795" w:rsidR="00BF5C56" w:rsidRPr="00BF5C56" w:rsidRDefault="00BF5C56" w:rsidP="00BF5C56">
            <w:pPr>
              <w:spacing w:after="0" w:line="240" w:lineRule="auto"/>
              <w:jc w:val="center"/>
              <w:rPr>
                <w:rFonts w:eastAsia="Times New Roman" w:cstheme="minorHAnsi"/>
                <w:b/>
                <w:bCs/>
                <w:color w:val="000000"/>
                <w:sz w:val="18"/>
                <w:szCs w:val="18"/>
                <w:lang w:eastAsia="es-CO"/>
              </w:rPr>
            </w:pPr>
          </w:p>
        </w:tc>
        <w:tc>
          <w:tcPr>
            <w:tcW w:w="765" w:type="dxa"/>
            <w:tcBorders>
              <w:top w:val="nil"/>
              <w:left w:val="single" w:sz="8" w:space="0" w:color="auto"/>
              <w:bottom w:val="single" w:sz="4" w:space="0" w:color="auto"/>
              <w:right w:val="single" w:sz="4" w:space="0" w:color="auto"/>
            </w:tcBorders>
            <w:shd w:val="clear" w:color="auto" w:fill="D9E2F3" w:themeFill="accent1" w:themeFillTint="33"/>
            <w:vAlign w:val="center"/>
            <w:hideMark/>
          </w:tcPr>
          <w:p w14:paraId="2F026A07"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2019</w:t>
            </w:r>
          </w:p>
        </w:tc>
        <w:tc>
          <w:tcPr>
            <w:tcW w:w="765" w:type="dxa"/>
            <w:tcBorders>
              <w:top w:val="nil"/>
              <w:left w:val="nil"/>
              <w:bottom w:val="single" w:sz="4" w:space="0" w:color="auto"/>
              <w:right w:val="single" w:sz="4" w:space="0" w:color="auto"/>
            </w:tcBorders>
            <w:shd w:val="clear" w:color="auto" w:fill="D9E2F3" w:themeFill="accent1" w:themeFillTint="33"/>
            <w:vAlign w:val="center"/>
            <w:hideMark/>
          </w:tcPr>
          <w:p w14:paraId="0AAA69BC"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2020</w:t>
            </w:r>
          </w:p>
        </w:tc>
        <w:tc>
          <w:tcPr>
            <w:tcW w:w="766" w:type="dxa"/>
            <w:tcBorders>
              <w:top w:val="nil"/>
              <w:left w:val="nil"/>
              <w:bottom w:val="single" w:sz="4" w:space="0" w:color="auto"/>
              <w:right w:val="single" w:sz="4" w:space="0" w:color="auto"/>
            </w:tcBorders>
            <w:shd w:val="clear" w:color="auto" w:fill="D9E2F3" w:themeFill="accent1" w:themeFillTint="33"/>
            <w:vAlign w:val="center"/>
            <w:hideMark/>
          </w:tcPr>
          <w:p w14:paraId="46A706F2"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2021</w:t>
            </w:r>
          </w:p>
        </w:tc>
        <w:tc>
          <w:tcPr>
            <w:tcW w:w="766" w:type="dxa"/>
            <w:tcBorders>
              <w:top w:val="nil"/>
              <w:left w:val="nil"/>
              <w:bottom w:val="single" w:sz="4" w:space="0" w:color="auto"/>
              <w:right w:val="single" w:sz="4" w:space="0" w:color="auto"/>
            </w:tcBorders>
            <w:shd w:val="clear" w:color="auto" w:fill="D9E2F3" w:themeFill="accent1" w:themeFillTint="33"/>
            <w:vAlign w:val="center"/>
            <w:hideMark/>
          </w:tcPr>
          <w:p w14:paraId="10C24DDB"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2022</w:t>
            </w:r>
          </w:p>
        </w:tc>
        <w:tc>
          <w:tcPr>
            <w:tcW w:w="769" w:type="dxa"/>
            <w:tcBorders>
              <w:top w:val="nil"/>
              <w:left w:val="nil"/>
              <w:bottom w:val="single" w:sz="4" w:space="0" w:color="auto"/>
              <w:right w:val="single" w:sz="8" w:space="0" w:color="auto"/>
            </w:tcBorders>
            <w:shd w:val="clear" w:color="auto" w:fill="D9E2F3" w:themeFill="accent1" w:themeFillTint="33"/>
            <w:vAlign w:val="center"/>
            <w:hideMark/>
          </w:tcPr>
          <w:p w14:paraId="0931792B"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2023</w:t>
            </w:r>
          </w:p>
        </w:tc>
        <w:tc>
          <w:tcPr>
            <w:tcW w:w="766" w:type="dxa"/>
            <w:tcBorders>
              <w:top w:val="nil"/>
              <w:left w:val="nil"/>
              <w:bottom w:val="single" w:sz="4" w:space="0" w:color="auto"/>
              <w:right w:val="single" w:sz="4" w:space="0" w:color="auto"/>
            </w:tcBorders>
            <w:shd w:val="clear" w:color="auto" w:fill="D9E2F3" w:themeFill="accent1" w:themeFillTint="33"/>
            <w:vAlign w:val="center"/>
            <w:hideMark/>
          </w:tcPr>
          <w:p w14:paraId="4A021959"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2019</w:t>
            </w:r>
          </w:p>
        </w:tc>
        <w:tc>
          <w:tcPr>
            <w:tcW w:w="766" w:type="dxa"/>
            <w:tcBorders>
              <w:top w:val="nil"/>
              <w:left w:val="nil"/>
              <w:bottom w:val="single" w:sz="4" w:space="0" w:color="auto"/>
              <w:right w:val="single" w:sz="4" w:space="0" w:color="auto"/>
            </w:tcBorders>
            <w:shd w:val="clear" w:color="auto" w:fill="D9E2F3" w:themeFill="accent1" w:themeFillTint="33"/>
            <w:vAlign w:val="center"/>
            <w:hideMark/>
          </w:tcPr>
          <w:p w14:paraId="4D93440C"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2020</w:t>
            </w:r>
          </w:p>
        </w:tc>
        <w:tc>
          <w:tcPr>
            <w:tcW w:w="766" w:type="dxa"/>
            <w:tcBorders>
              <w:top w:val="nil"/>
              <w:left w:val="nil"/>
              <w:bottom w:val="single" w:sz="4" w:space="0" w:color="auto"/>
              <w:right w:val="single" w:sz="4" w:space="0" w:color="auto"/>
            </w:tcBorders>
            <w:shd w:val="clear" w:color="auto" w:fill="D9E2F3" w:themeFill="accent1" w:themeFillTint="33"/>
            <w:vAlign w:val="center"/>
            <w:hideMark/>
          </w:tcPr>
          <w:p w14:paraId="25A65C99"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2021</w:t>
            </w:r>
          </w:p>
        </w:tc>
        <w:tc>
          <w:tcPr>
            <w:tcW w:w="766" w:type="dxa"/>
            <w:tcBorders>
              <w:top w:val="nil"/>
              <w:left w:val="nil"/>
              <w:bottom w:val="single" w:sz="4" w:space="0" w:color="auto"/>
              <w:right w:val="single" w:sz="4" w:space="0" w:color="auto"/>
            </w:tcBorders>
            <w:shd w:val="clear" w:color="auto" w:fill="D9E2F3" w:themeFill="accent1" w:themeFillTint="33"/>
            <w:vAlign w:val="center"/>
            <w:hideMark/>
          </w:tcPr>
          <w:p w14:paraId="7A3B240F"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2022</w:t>
            </w:r>
          </w:p>
        </w:tc>
        <w:tc>
          <w:tcPr>
            <w:tcW w:w="770" w:type="dxa"/>
            <w:tcBorders>
              <w:top w:val="nil"/>
              <w:left w:val="nil"/>
              <w:bottom w:val="single" w:sz="4" w:space="0" w:color="auto"/>
              <w:right w:val="single" w:sz="8" w:space="0" w:color="auto"/>
            </w:tcBorders>
            <w:shd w:val="clear" w:color="auto" w:fill="D9E2F3" w:themeFill="accent1" w:themeFillTint="33"/>
            <w:vAlign w:val="center"/>
            <w:hideMark/>
          </w:tcPr>
          <w:p w14:paraId="49E3426B"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2023</w:t>
            </w:r>
          </w:p>
        </w:tc>
      </w:tr>
      <w:tr w:rsidR="00BF5C56" w:rsidRPr="00BF5C56" w14:paraId="052C8269" w14:textId="77777777" w:rsidTr="00BF5C56">
        <w:trPr>
          <w:gridAfter w:val="1"/>
          <w:wAfter w:w="7" w:type="dxa"/>
          <w:trHeight w:val="250"/>
        </w:trPr>
        <w:tc>
          <w:tcPr>
            <w:tcW w:w="1200" w:type="dxa"/>
            <w:tcBorders>
              <w:top w:val="nil"/>
              <w:left w:val="single" w:sz="8" w:space="0" w:color="auto"/>
              <w:bottom w:val="single" w:sz="4" w:space="0" w:color="auto"/>
              <w:right w:val="nil"/>
            </w:tcBorders>
            <w:shd w:val="clear" w:color="auto" w:fill="auto"/>
            <w:vAlign w:val="center"/>
            <w:hideMark/>
          </w:tcPr>
          <w:p w14:paraId="476C4303"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Trim.1</w:t>
            </w:r>
          </w:p>
        </w:tc>
        <w:tc>
          <w:tcPr>
            <w:tcW w:w="765" w:type="dxa"/>
            <w:tcBorders>
              <w:top w:val="nil"/>
              <w:left w:val="single" w:sz="8" w:space="0" w:color="auto"/>
              <w:bottom w:val="single" w:sz="4" w:space="0" w:color="auto"/>
              <w:right w:val="single" w:sz="4" w:space="0" w:color="auto"/>
            </w:tcBorders>
            <w:shd w:val="clear" w:color="auto" w:fill="auto"/>
            <w:noWrap/>
            <w:vAlign w:val="bottom"/>
            <w:hideMark/>
          </w:tcPr>
          <w:p w14:paraId="1F53B11E" w14:textId="77777777" w:rsidR="00BF5C56" w:rsidRPr="00BF5C56" w:rsidRDefault="00BF5C56" w:rsidP="00BF5C56">
            <w:pPr>
              <w:spacing w:after="0" w:line="240" w:lineRule="auto"/>
              <w:rPr>
                <w:rFonts w:eastAsia="Times New Roman" w:cstheme="minorHAnsi"/>
                <w:color w:val="000000"/>
                <w:sz w:val="18"/>
                <w:szCs w:val="18"/>
                <w:lang w:eastAsia="es-CO"/>
              </w:rPr>
            </w:pPr>
            <w:r w:rsidRPr="00BF5C56">
              <w:rPr>
                <w:rFonts w:eastAsia="Times New Roman" w:cstheme="minorHAnsi"/>
                <w:color w:val="000000"/>
                <w:sz w:val="18"/>
                <w:szCs w:val="18"/>
                <w:lang w:eastAsia="es-CO"/>
              </w:rPr>
              <w:t> </w:t>
            </w:r>
          </w:p>
        </w:tc>
        <w:tc>
          <w:tcPr>
            <w:tcW w:w="765" w:type="dxa"/>
            <w:tcBorders>
              <w:top w:val="nil"/>
              <w:left w:val="nil"/>
              <w:bottom w:val="single" w:sz="4" w:space="0" w:color="auto"/>
              <w:right w:val="single" w:sz="4" w:space="0" w:color="auto"/>
            </w:tcBorders>
            <w:shd w:val="clear" w:color="auto" w:fill="auto"/>
            <w:vAlign w:val="center"/>
            <w:hideMark/>
          </w:tcPr>
          <w:p w14:paraId="68BE9C5F"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140</w:t>
            </w:r>
          </w:p>
        </w:tc>
        <w:tc>
          <w:tcPr>
            <w:tcW w:w="766" w:type="dxa"/>
            <w:tcBorders>
              <w:top w:val="nil"/>
              <w:left w:val="nil"/>
              <w:bottom w:val="single" w:sz="4" w:space="0" w:color="auto"/>
              <w:right w:val="single" w:sz="4" w:space="0" w:color="auto"/>
            </w:tcBorders>
            <w:shd w:val="clear" w:color="auto" w:fill="auto"/>
            <w:vAlign w:val="center"/>
            <w:hideMark/>
          </w:tcPr>
          <w:p w14:paraId="7381C57F"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458</w:t>
            </w:r>
          </w:p>
        </w:tc>
        <w:tc>
          <w:tcPr>
            <w:tcW w:w="766" w:type="dxa"/>
            <w:tcBorders>
              <w:top w:val="nil"/>
              <w:left w:val="nil"/>
              <w:bottom w:val="single" w:sz="4" w:space="0" w:color="auto"/>
              <w:right w:val="single" w:sz="4" w:space="0" w:color="auto"/>
            </w:tcBorders>
            <w:shd w:val="clear" w:color="auto" w:fill="auto"/>
            <w:vAlign w:val="center"/>
            <w:hideMark/>
          </w:tcPr>
          <w:p w14:paraId="548282EF"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376</w:t>
            </w:r>
          </w:p>
        </w:tc>
        <w:tc>
          <w:tcPr>
            <w:tcW w:w="769" w:type="dxa"/>
            <w:tcBorders>
              <w:top w:val="nil"/>
              <w:left w:val="nil"/>
              <w:bottom w:val="single" w:sz="4" w:space="0" w:color="auto"/>
              <w:right w:val="single" w:sz="8" w:space="0" w:color="auto"/>
            </w:tcBorders>
            <w:shd w:val="clear" w:color="auto" w:fill="auto"/>
            <w:vAlign w:val="center"/>
            <w:hideMark/>
          </w:tcPr>
          <w:p w14:paraId="2DE5F6F2"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232</w:t>
            </w:r>
          </w:p>
        </w:tc>
        <w:tc>
          <w:tcPr>
            <w:tcW w:w="766" w:type="dxa"/>
            <w:tcBorders>
              <w:top w:val="nil"/>
              <w:left w:val="nil"/>
              <w:bottom w:val="single" w:sz="4" w:space="0" w:color="auto"/>
              <w:right w:val="single" w:sz="4" w:space="0" w:color="auto"/>
            </w:tcBorders>
            <w:shd w:val="clear" w:color="auto" w:fill="auto"/>
            <w:vAlign w:val="center"/>
            <w:hideMark/>
          </w:tcPr>
          <w:p w14:paraId="6A3F7FDF"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 </w:t>
            </w:r>
          </w:p>
        </w:tc>
        <w:tc>
          <w:tcPr>
            <w:tcW w:w="766" w:type="dxa"/>
            <w:tcBorders>
              <w:top w:val="nil"/>
              <w:left w:val="nil"/>
              <w:bottom w:val="single" w:sz="4" w:space="0" w:color="auto"/>
              <w:right w:val="single" w:sz="4" w:space="0" w:color="auto"/>
            </w:tcBorders>
            <w:shd w:val="clear" w:color="auto" w:fill="auto"/>
            <w:vAlign w:val="center"/>
            <w:hideMark/>
          </w:tcPr>
          <w:p w14:paraId="211985AD"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w:t>
            </w:r>
          </w:p>
        </w:tc>
        <w:tc>
          <w:tcPr>
            <w:tcW w:w="766" w:type="dxa"/>
            <w:tcBorders>
              <w:top w:val="nil"/>
              <w:left w:val="nil"/>
              <w:bottom w:val="single" w:sz="4" w:space="0" w:color="auto"/>
              <w:right w:val="single" w:sz="4" w:space="0" w:color="auto"/>
            </w:tcBorders>
            <w:shd w:val="clear" w:color="auto" w:fill="auto"/>
            <w:vAlign w:val="center"/>
            <w:hideMark/>
          </w:tcPr>
          <w:p w14:paraId="6B29F465"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32</w:t>
            </w:r>
          </w:p>
        </w:tc>
        <w:tc>
          <w:tcPr>
            <w:tcW w:w="766" w:type="dxa"/>
            <w:tcBorders>
              <w:top w:val="nil"/>
              <w:left w:val="nil"/>
              <w:bottom w:val="single" w:sz="4" w:space="0" w:color="auto"/>
              <w:right w:val="single" w:sz="4" w:space="0" w:color="auto"/>
            </w:tcBorders>
            <w:shd w:val="clear" w:color="auto" w:fill="auto"/>
            <w:vAlign w:val="center"/>
            <w:hideMark/>
          </w:tcPr>
          <w:p w14:paraId="4391A986"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179</w:t>
            </w:r>
          </w:p>
        </w:tc>
        <w:tc>
          <w:tcPr>
            <w:tcW w:w="770" w:type="dxa"/>
            <w:tcBorders>
              <w:top w:val="nil"/>
              <w:left w:val="nil"/>
              <w:bottom w:val="single" w:sz="4" w:space="0" w:color="auto"/>
              <w:right w:val="single" w:sz="8" w:space="0" w:color="auto"/>
            </w:tcBorders>
            <w:shd w:val="clear" w:color="auto" w:fill="auto"/>
            <w:vAlign w:val="center"/>
            <w:hideMark/>
          </w:tcPr>
          <w:p w14:paraId="462143A2"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296</w:t>
            </w:r>
          </w:p>
        </w:tc>
      </w:tr>
      <w:tr w:rsidR="00BF5C56" w:rsidRPr="00BF5C56" w14:paraId="41E56479" w14:textId="77777777" w:rsidTr="00BF5C56">
        <w:trPr>
          <w:gridAfter w:val="1"/>
          <w:wAfter w:w="7" w:type="dxa"/>
          <w:trHeight w:val="250"/>
        </w:trPr>
        <w:tc>
          <w:tcPr>
            <w:tcW w:w="1200" w:type="dxa"/>
            <w:tcBorders>
              <w:top w:val="nil"/>
              <w:left w:val="single" w:sz="8" w:space="0" w:color="auto"/>
              <w:bottom w:val="single" w:sz="4" w:space="0" w:color="auto"/>
              <w:right w:val="nil"/>
            </w:tcBorders>
            <w:shd w:val="clear" w:color="auto" w:fill="auto"/>
            <w:vAlign w:val="center"/>
            <w:hideMark/>
          </w:tcPr>
          <w:p w14:paraId="1793A07B"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Trim.2</w:t>
            </w:r>
          </w:p>
        </w:tc>
        <w:tc>
          <w:tcPr>
            <w:tcW w:w="765" w:type="dxa"/>
            <w:tcBorders>
              <w:top w:val="nil"/>
              <w:left w:val="single" w:sz="8" w:space="0" w:color="auto"/>
              <w:bottom w:val="single" w:sz="4" w:space="0" w:color="auto"/>
              <w:right w:val="single" w:sz="4" w:space="0" w:color="auto"/>
            </w:tcBorders>
            <w:shd w:val="clear" w:color="auto" w:fill="auto"/>
            <w:vAlign w:val="center"/>
            <w:hideMark/>
          </w:tcPr>
          <w:p w14:paraId="15805A37"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18</w:t>
            </w:r>
          </w:p>
        </w:tc>
        <w:tc>
          <w:tcPr>
            <w:tcW w:w="765" w:type="dxa"/>
            <w:tcBorders>
              <w:top w:val="nil"/>
              <w:left w:val="nil"/>
              <w:bottom w:val="single" w:sz="4" w:space="0" w:color="auto"/>
              <w:right w:val="single" w:sz="4" w:space="0" w:color="auto"/>
            </w:tcBorders>
            <w:shd w:val="clear" w:color="auto" w:fill="auto"/>
            <w:vAlign w:val="center"/>
            <w:hideMark/>
          </w:tcPr>
          <w:p w14:paraId="7811A70D"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240</w:t>
            </w:r>
          </w:p>
        </w:tc>
        <w:tc>
          <w:tcPr>
            <w:tcW w:w="766" w:type="dxa"/>
            <w:tcBorders>
              <w:top w:val="nil"/>
              <w:left w:val="nil"/>
              <w:bottom w:val="single" w:sz="4" w:space="0" w:color="auto"/>
              <w:right w:val="single" w:sz="4" w:space="0" w:color="auto"/>
            </w:tcBorders>
            <w:shd w:val="clear" w:color="auto" w:fill="auto"/>
            <w:vAlign w:val="center"/>
            <w:hideMark/>
          </w:tcPr>
          <w:p w14:paraId="58428AF8"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536</w:t>
            </w:r>
          </w:p>
        </w:tc>
        <w:tc>
          <w:tcPr>
            <w:tcW w:w="766" w:type="dxa"/>
            <w:tcBorders>
              <w:top w:val="nil"/>
              <w:left w:val="nil"/>
              <w:bottom w:val="single" w:sz="4" w:space="0" w:color="auto"/>
              <w:right w:val="single" w:sz="4" w:space="0" w:color="auto"/>
            </w:tcBorders>
            <w:shd w:val="clear" w:color="auto" w:fill="auto"/>
            <w:vAlign w:val="center"/>
            <w:hideMark/>
          </w:tcPr>
          <w:p w14:paraId="0BDA1FA4"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380</w:t>
            </w:r>
          </w:p>
        </w:tc>
        <w:tc>
          <w:tcPr>
            <w:tcW w:w="769" w:type="dxa"/>
            <w:tcBorders>
              <w:top w:val="nil"/>
              <w:left w:val="nil"/>
              <w:bottom w:val="single" w:sz="4" w:space="0" w:color="auto"/>
              <w:right w:val="single" w:sz="8" w:space="0" w:color="auto"/>
            </w:tcBorders>
            <w:shd w:val="clear" w:color="auto" w:fill="auto"/>
            <w:vAlign w:val="center"/>
            <w:hideMark/>
          </w:tcPr>
          <w:p w14:paraId="49FC9E5C"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262</w:t>
            </w:r>
          </w:p>
        </w:tc>
        <w:tc>
          <w:tcPr>
            <w:tcW w:w="766" w:type="dxa"/>
            <w:tcBorders>
              <w:top w:val="nil"/>
              <w:left w:val="nil"/>
              <w:bottom w:val="single" w:sz="4" w:space="0" w:color="auto"/>
              <w:right w:val="single" w:sz="4" w:space="0" w:color="auto"/>
            </w:tcBorders>
            <w:shd w:val="clear" w:color="auto" w:fill="auto"/>
            <w:vAlign w:val="center"/>
            <w:hideMark/>
          </w:tcPr>
          <w:p w14:paraId="7B5409B5"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 </w:t>
            </w:r>
          </w:p>
        </w:tc>
        <w:tc>
          <w:tcPr>
            <w:tcW w:w="766" w:type="dxa"/>
            <w:tcBorders>
              <w:top w:val="nil"/>
              <w:left w:val="nil"/>
              <w:bottom w:val="single" w:sz="4" w:space="0" w:color="auto"/>
              <w:right w:val="single" w:sz="4" w:space="0" w:color="auto"/>
            </w:tcBorders>
            <w:shd w:val="clear" w:color="auto" w:fill="auto"/>
            <w:vAlign w:val="center"/>
            <w:hideMark/>
          </w:tcPr>
          <w:p w14:paraId="6205603C"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4</w:t>
            </w:r>
          </w:p>
        </w:tc>
        <w:tc>
          <w:tcPr>
            <w:tcW w:w="766" w:type="dxa"/>
            <w:tcBorders>
              <w:top w:val="nil"/>
              <w:left w:val="nil"/>
              <w:bottom w:val="single" w:sz="4" w:space="0" w:color="auto"/>
              <w:right w:val="single" w:sz="4" w:space="0" w:color="auto"/>
            </w:tcBorders>
            <w:shd w:val="clear" w:color="auto" w:fill="auto"/>
            <w:vAlign w:val="center"/>
            <w:hideMark/>
          </w:tcPr>
          <w:p w14:paraId="0349C4D4"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153</w:t>
            </w:r>
          </w:p>
        </w:tc>
        <w:tc>
          <w:tcPr>
            <w:tcW w:w="766" w:type="dxa"/>
            <w:tcBorders>
              <w:top w:val="nil"/>
              <w:left w:val="nil"/>
              <w:bottom w:val="single" w:sz="4" w:space="0" w:color="auto"/>
              <w:right w:val="single" w:sz="4" w:space="0" w:color="auto"/>
            </w:tcBorders>
            <w:shd w:val="clear" w:color="auto" w:fill="auto"/>
            <w:vAlign w:val="center"/>
            <w:hideMark/>
          </w:tcPr>
          <w:p w14:paraId="4010A320"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501</w:t>
            </w:r>
          </w:p>
        </w:tc>
        <w:tc>
          <w:tcPr>
            <w:tcW w:w="770" w:type="dxa"/>
            <w:tcBorders>
              <w:top w:val="nil"/>
              <w:left w:val="nil"/>
              <w:bottom w:val="single" w:sz="4" w:space="0" w:color="auto"/>
              <w:right w:val="single" w:sz="8" w:space="0" w:color="auto"/>
            </w:tcBorders>
            <w:shd w:val="clear" w:color="auto" w:fill="auto"/>
            <w:vAlign w:val="center"/>
            <w:hideMark/>
          </w:tcPr>
          <w:p w14:paraId="594EDF9D"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915</w:t>
            </w:r>
          </w:p>
        </w:tc>
      </w:tr>
      <w:tr w:rsidR="00BF5C56" w:rsidRPr="00BF5C56" w14:paraId="49BE91DC" w14:textId="77777777" w:rsidTr="00BF5C56">
        <w:trPr>
          <w:gridAfter w:val="1"/>
          <w:wAfter w:w="7" w:type="dxa"/>
          <w:trHeight w:val="250"/>
        </w:trPr>
        <w:tc>
          <w:tcPr>
            <w:tcW w:w="1200" w:type="dxa"/>
            <w:tcBorders>
              <w:top w:val="nil"/>
              <w:left w:val="single" w:sz="8" w:space="0" w:color="auto"/>
              <w:bottom w:val="single" w:sz="4" w:space="0" w:color="auto"/>
              <w:right w:val="nil"/>
            </w:tcBorders>
            <w:shd w:val="clear" w:color="auto" w:fill="auto"/>
            <w:vAlign w:val="center"/>
            <w:hideMark/>
          </w:tcPr>
          <w:p w14:paraId="184C5904"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Trim.3</w:t>
            </w:r>
          </w:p>
        </w:tc>
        <w:tc>
          <w:tcPr>
            <w:tcW w:w="765" w:type="dxa"/>
            <w:tcBorders>
              <w:top w:val="nil"/>
              <w:left w:val="single" w:sz="8" w:space="0" w:color="auto"/>
              <w:bottom w:val="single" w:sz="4" w:space="0" w:color="auto"/>
              <w:right w:val="single" w:sz="4" w:space="0" w:color="auto"/>
            </w:tcBorders>
            <w:shd w:val="clear" w:color="auto" w:fill="auto"/>
            <w:vAlign w:val="center"/>
            <w:hideMark/>
          </w:tcPr>
          <w:p w14:paraId="43FFA6E0"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29</w:t>
            </w:r>
          </w:p>
        </w:tc>
        <w:tc>
          <w:tcPr>
            <w:tcW w:w="765" w:type="dxa"/>
            <w:tcBorders>
              <w:top w:val="nil"/>
              <w:left w:val="nil"/>
              <w:bottom w:val="single" w:sz="4" w:space="0" w:color="auto"/>
              <w:right w:val="single" w:sz="4" w:space="0" w:color="auto"/>
            </w:tcBorders>
            <w:shd w:val="clear" w:color="auto" w:fill="auto"/>
            <w:vAlign w:val="center"/>
            <w:hideMark/>
          </w:tcPr>
          <w:p w14:paraId="41B1B099"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371</w:t>
            </w:r>
          </w:p>
        </w:tc>
        <w:tc>
          <w:tcPr>
            <w:tcW w:w="766" w:type="dxa"/>
            <w:tcBorders>
              <w:top w:val="nil"/>
              <w:left w:val="nil"/>
              <w:bottom w:val="single" w:sz="4" w:space="0" w:color="auto"/>
              <w:right w:val="single" w:sz="4" w:space="0" w:color="auto"/>
            </w:tcBorders>
            <w:shd w:val="clear" w:color="auto" w:fill="auto"/>
            <w:vAlign w:val="center"/>
            <w:hideMark/>
          </w:tcPr>
          <w:p w14:paraId="58D0B386"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586</w:t>
            </w:r>
          </w:p>
        </w:tc>
        <w:tc>
          <w:tcPr>
            <w:tcW w:w="766" w:type="dxa"/>
            <w:tcBorders>
              <w:top w:val="nil"/>
              <w:left w:val="nil"/>
              <w:bottom w:val="single" w:sz="4" w:space="0" w:color="auto"/>
              <w:right w:val="single" w:sz="4" w:space="0" w:color="auto"/>
            </w:tcBorders>
            <w:shd w:val="clear" w:color="auto" w:fill="auto"/>
            <w:vAlign w:val="center"/>
            <w:hideMark/>
          </w:tcPr>
          <w:p w14:paraId="598402A1"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481</w:t>
            </w:r>
          </w:p>
        </w:tc>
        <w:tc>
          <w:tcPr>
            <w:tcW w:w="769" w:type="dxa"/>
            <w:tcBorders>
              <w:top w:val="nil"/>
              <w:left w:val="nil"/>
              <w:bottom w:val="single" w:sz="4" w:space="0" w:color="auto"/>
              <w:right w:val="single" w:sz="8" w:space="0" w:color="auto"/>
            </w:tcBorders>
            <w:shd w:val="clear" w:color="auto" w:fill="auto"/>
            <w:vAlign w:val="center"/>
            <w:hideMark/>
          </w:tcPr>
          <w:p w14:paraId="3865CA5B"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240</w:t>
            </w:r>
          </w:p>
        </w:tc>
        <w:tc>
          <w:tcPr>
            <w:tcW w:w="766" w:type="dxa"/>
            <w:tcBorders>
              <w:top w:val="nil"/>
              <w:left w:val="nil"/>
              <w:bottom w:val="single" w:sz="4" w:space="0" w:color="auto"/>
              <w:right w:val="single" w:sz="4" w:space="0" w:color="auto"/>
            </w:tcBorders>
            <w:shd w:val="clear" w:color="auto" w:fill="auto"/>
            <w:vAlign w:val="center"/>
            <w:hideMark/>
          </w:tcPr>
          <w:p w14:paraId="3410E62B"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 </w:t>
            </w:r>
          </w:p>
        </w:tc>
        <w:tc>
          <w:tcPr>
            <w:tcW w:w="766" w:type="dxa"/>
            <w:tcBorders>
              <w:top w:val="nil"/>
              <w:left w:val="nil"/>
              <w:bottom w:val="single" w:sz="4" w:space="0" w:color="auto"/>
              <w:right w:val="single" w:sz="4" w:space="0" w:color="auto"/>
            </w:tcBorders>
            <w:shd w:val="clear" w:color="auto" w:fill="auto"/>
            <w:vAlign w:val="center"/>
            <w:hideMark/>
          </w:tcPr>
          <w:p w14:paraId="075AC2B0"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4</w:t>
            </w:r>
          </w:p>
        </w:tc>
        <w:tc>
          <w:tcPr>
            <w:tcW w:w="766" w:type="dxa"/>
            <w:tcBorders>
              <w:top w:val="nil"/>
              <w:left w:val="nil"/>
              <w:bottom w:val="single" w:sz="4" w:space="0" w:color="auto"/>
              <w:right w:val="single" w:sz="4" w:space="0" w:color="auto"/>
            </w:tcBorders>
            <w:shd w:val="clear" w:color="auto" w:fill="auto"/>
            <w:vAlign w:val="center"/>
            <w:hideMark/>
          </w:tcPr>
          <w:p w14:paraId="3FEB7CDB"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181</w:t>
            </w:r>
          </w:p>
        </w:tc>
        <w:tc>
          <w:tcPr>
            <w:tcW w:w="766" w:type="dxa"/>
            <w:tcBorders>
              <w:top w:val="nil"/>
              <w:left w:val="nil"/>
              <w:bottom w:val="single" w:sz="4" w:space="0" w:color="auto"/>
              <w:right w:val="single" w:sz="4" w:space="0" w:color="auto"/>
            </w:tcBorders>
            <w:shd w:val="clear" w:color="auto" w:fill="auto"/>
            <w:vAlign w:val="center"/>
            <w:hideMark/>
          </w:tcPr>
          <w:p w14:paraId="4821A9C3"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651</w:t>
            </w:r>
          </w:p>
        </w:tc>
        <w:tc>
          <w:tcPr>
            <w:tcW w:w="770" w:type="dxa"/>
            <w:tcBorders>
              <w:top w:val="nil"/>
              <w:left w:val="nil"/>
              <w:bottom w:val="single" w:sz="4" w:space="0" w:color="auto"/>
              <w:right w:val="single" w:sz="8" w:space="0" w:color="auto"/>
            </w:tcBorders>
            <w:shd w:val="clear" w:color="auto" w:fill="auto"/>
            <w:vAlign w:val="center"/>
            <w:hideMark/>
          </w:tcPr>
          <w:p w14:paraId="4E7A6D43"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884</w:t>
            </w:r>
          </w:p>
        </w:tc>
      </w:tr>
      <w:tr w:rsidR="00BF5C56" w:rsidRPr="00BF5C56" w14:paraId="549E9531" w14:textId="77777777" w:rsidTr="00BF5C56">
        <w:trPr>
          <w:gridAfter w:val="1"/>
          <w:wAfter w:w="7" w:type="dxa"/>
          <w:trHeight w:val="262"/>
        </w:trPr>
        <w:tc>
          <w:tcPr>
            <w:tcW w:w="1200" w:type="dxa"/>
            <w:tcBorders>
              <w:top w:val="nil"/>
              <w:left w:val="single" w:sz="8" w:space="0" w:color="auto"/>
              <w:bottom w:val="single" w:sz="8" w:space="0" w:color="auto"/>
              <w:right w:val="nil"/>
            </w:tcBorders>
            <w:shd w:val="clear" w:color="auto" w:fill="auto"/>
            <w:vAlign w:val="center"/>
            <w:hideMark/>
          </w:tcPr>
          <w:p w14:paraId="2EEE7BB1"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Trim.4</w:t>
            </w:r>
          </w:p>
        </w:tc>
        <w:tc>
          <w:tcPr>
            <w:tcW w:w="765" w:type="dxa"/>
            <w:tcBorders>
              <w:top w:val="nil"/>
              <w:left w:val="single" w:sz="8" w:space="0" w:color="auto"/>
              <w:bottom w:val="single" w:sz="8" w:space="0" w:color="auto"/>
              <w:right w:val="single" w:sz="4" w:space="0" w:color="auto"/>
            </w:tcBorders>
            <w:shd w:val="clear" w:color="auto" w:fill="auto"/>
            <w:vAlign w:val="center"/>
            <w:hideMark/>
          </w:tcPr>
          <w:p w14:paraId="0E0BF5D1"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106</w:t>
            </w:r>
          </w:p>
        </w:tc>
        <w:tc>
          <w:tcPr>
            <w:tcW w:w="765" w:type="dxa"/>
            <w:tcBorders>
              <w:top w:val="nil"/>
              <w:left w:val="nil"/>
              <w:bottom w:val="single" w:sz="8" w:space="0" w:color="auto"/>
              <w:right w:val="single" w:sz="4" w:space="0" w:color="auto"/>
            </w:tcBorders>
            <w:shd w:val="clear" w:color="auto" w:fill="auto"/>
            <w:vAlign w:val="center"/>
            <w:hideMark/>
          </w:tcPr>
          <w:p w14:paraId="7BE21575"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372</w:t>
            </w:r>
          </w:p>
        </w:tc>
        <w:tc>
          <w:tcPr>
            <w:tcW w:w="766" w:type="dxa"/>
            <w:tcBorders>
              <w:top w:val="nil"/>
              <w:left w:val="nil"/>
              <w:bottom w:val="single" w:sz="8" w:space="0" w:color="auto"/>
              <w:right w:val="single" w:sz="4" w:space="0" w:color="auto"/>
            </w:tcBorders>
            <w:shd w:val="clear" w:color="auto" w:fill="auto"/>
            <w:vAlign w:val="center"/>
            <w:hideMark/>
          </w:tcPr>
          <w:p w14:paraId="2B5E3519"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697</w:t>
            </w:r>
          </w:p>
        </w:tc>
        <w:tc>
          <w:tcPr>
            <w:tcW w:w="766" w:type="dxa"/>
            <w:tcBorders>
              <w:top w:val="nil"/>
              <w:left w:val="nil"/>
              <w:bottom w:val="single" w:sz="8" w:space="0" w:color="auto"/>
              <w:right w:val="single" w:sz="4" w:space="0" w:color="auto"/>
            </w:tcBorders>
            <w:shd w:val="clear" w:color="auto" w:fill="auto"/>
            <w:vAlign w:val="center"/>
            <w:hideMark/>
          </w:tcPr>
          <w:p w14:paraId="5827C2D8"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358</w:t>
            </w:r>
          </w:p>
        </w:tc>
        <w:tc>
          <w:tcPr>
            <w:tcW w:w="769" w:type="dxa"/>
            <w:tcBorders>
              <w:top w:val="nil"/>
              <w:left w:val="nil"/>
              <w:bottom w:val="single" w:sz="8" w:space="0" w:color="auto"/>
              <w:right w:val="single" w:sz="8" w:space="0" w:color="auto"/>
            </w:tcBorders>
            <w:shd w:val="clear" w:color="auto" w:fill="auto"/>
            <w:vAlign w:val="center"/>
            <w:hideMark/>
          </w:tcPr>
          <w:p w14:paraId="086AAC3E"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38</w:t>
            </w:r>
          </w:p>
        </w:tc>
        <w:tc>
          <w:tcPr>
            <w:tcW w:w="766" w:type="dxa"/>
            <w:tcBorders>
              <w:top w:val="nil"/>
              <w:left w:val="nil"/>
              <w:bottom w:val="single" w:sz="8" w:space="0" w:color="auto"/>
              <w:right w:val="single" w:sz="4" w:space="0" w:color="auto"/>
            </w:tcBorders>
            <w:shd w:val="clear" w:color="auto" w:fill="auto"/>
            <w:vAlign w:val="center"/>
            <w:hideMark/>
          </w:tcPr>
          <w:p w14:paraId="7F5E7CD8"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 </w:t>
            </w:r>
          </w:p>
        </w:tc>
        <w:tc>
          <w:tcPr>
            <w:tcW w:w="766" w:type="dxa"/>
            <w:tcBorders>
              <w:top w:val="nil"/>
              <w:left w:val="nil"/>
              <w:bottom w:val="single" w:sz="8" w:space="0" w:color="auto"/>
              <w:right w:val="single" w:sz="4" w:space="0" w:color="auto"/>
            </w:tcBorders>
            <w:shd w:val="clear" w:color="auto" w:fill="auto"/>
            <w:vAlign w:val="center"/>
            <w:hideMark/>
          </w:tcPr>
          <w:p w14:paraId="66E85EC1"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9</w:t>
            </w:r>
          </w:p>
        </w:tc>
        <w:tc>
          <w:tcPr>
            <w:tcW w:w="766" w:type="dxa"/>
            <w:tcBorders>
              <w:top w:val="nil"/>
              <w:left w:val="nil"/>
              <w:bottom w:val="single" w:sz="8" w:space="0" w:color="auto"/>
              <w:right w:val="single" w:sz="4" w:space="0" w:color="auto"/>
            </w:tcBorders>
            <w:shd w:val="clear" w:color="auto" w:fill="auto"/>
            <w:vAlign w:val="center"/>
            <w:hideMark/>
          </w:tcPr>
          <w:p w14:paraId="7B880EB7"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173</w:t>
            </w:r>
          </w:p>
        </w:tc>
        <w:tc>
          <w:tcPr>
            <w:tcW w:w="766" w:type="dxa"/>
            <w:tcBorders>
              <w:top w:val="nil"/>
              <w:left w:val="nil"/>
              <w:bottom w:val="single" w:sz="8" w:space="0" w:color="auto"/>
              <w:right w:val="single" w:sz="4" w:space="0" w:color="auto"/>
            </w:tcBorders>
            <w:shd w:val="clear" w:color="auto" w:fill="auto"/>
            <w:vAlign w:val="center"/>
            <w:hideMark/>
          </w:tcPr>
          <w:p w14:paraId="2DA9854F"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380</w:t>
            </w:r>
          </w:p>
        </w:tc>
        <w:tc>
          <w:tcPr>
            <w:tcW w:w="770" w:type="dxa"/>
            <w:tcBorders>
              <w:top w:val="nil"/>
              <w:left w:val="nil"/>
              <w:bottom w:val="single" w:sz="8" w:space="0" w:color="auto"/>
              <w:right w:val="single" w:sz="8" w:space="0" w:color="auto"/>
            </w:tcBorders>
            <w:shd w:val="clear" w:color="auto" w:fill="auto"/>
            <w:vAlign w:val="center"/>
            <w:hideMark/>
          </w:tcPr>
          <w:p w14:paraId="5B6BE0DE" w14:textId="77777777" w:rsidR="00BF5C56" w:rsidRPr="00BF5C56" w:rsidRDefault="00BF5C56" w:rsidP="00BF5C56">
            <w:pPr>
              <w:spacing w:after="0" w:line="240" w:lineRule="auto"/>
              <w:jc w:val="center"/>
              <w:rPr>
                <w:rFonts w:eastAsia="Times New Roman" w:cstheme="minorHAnsi"/>
                <w:color w:val="000000"/>
                <w:sz w:val="18"/>
                <w:szCs w:val="18"/>
                <w:lang w:eastAsia="es-CO"/>
              </w:rPr>
            </w:pPr>
            <w:r w:rsidRPr="00BF5C56">
              <w:rPr>
                <w:rFonts w:eastAsia="Times New Roman" w:cstheme="minorHAnsi"/>
                <w:color w:val="000000"/>
                <w:sz w:val="18"/>
                <w:szCs w:val="18"/>
                <w:lang w:eastAsia="es-CO"/>
              </w:rPr>
              <w:t>107</w:t>
            </w:r>
          </w:p>
        </w:tc>
      </w:tr>
      <w:tr w:rsidR="00BF5C56" w:rsidRPr="00BF5C56" w14:paraId="5A679A80" w14:textId="77777777" w:rsidTr="00A60980">
        <w:trPr>
          <w:gridAfter w:val="1"/>
          <w:wAfter w:w="7" w:type="dxa"/>
          <w:trHeight w:val="262"/>
        </w:trPr>
        <w:tc>
          <w:tcPr>
            <w:tcW w:w="1200" w:type="dxa"/>
            <w:tcBorders>
              <w:top w:val="nil"/>
              <w:left w:val="single" w:sz="8" w:space="0" w:color="auto"/>
              <w:bottom w:val="single" w:sz="8" w:space="0" w:color="auto"/>
              <w:right w:val="nil"/>
            </w:tcBorders>
            <w:shd w:val="clear" w:color="auto" w:fill="D9E2F3" w:themeFill="accent1" w:themeFillTint="33"/>
            <w:noWrap/>
            <w:vAlign w:val="bottom"/>
            <w:hideMark/>
          </w:tcPr>
          <w:p w14:paraId="62CE4BE5"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TOTAL</w:t>
            </w:r>
          </w:p>
        </w:tc>
        <w:tc>
          <w:tcPr>
            <w:tcW w:w="765" w:type="dxa"/>
            <w:tcBorders>
              <w:top w:val="nil"/>
              <w:left w:val="single" w:sz="8" w:space="0" w:color="auto"/>
              <w:bottom w:val="single" w:sz="8" w:space="0" w:color="auto"/>
              <w:right w:val="single" w:sz="4" w:space="0" w:color="auto"/>
            </w:tcBorders>
            <w:shd w:val="clear" w:color="auto" w:fill="D9E2F3" w:themeFill="accent1" w:themeFillTint="33"/>
            <w:vAlign w:val="center"/>
            <w:hideMark/>
          </w:tcPr>
          <w:p w14:paraId="1F427AE4"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153</w:t>
            </w:r>
          </w:p>
        </w:tc>
        <w:tc>
          <w:tcPr>
            <w:tcW w:w="765" w:type="dxa"/>
            <w:tcBorders>
              <w:top w:val="nil"/>
              <w:left w:val="nil"/>
              <w:bottom w:val="single" w:sz="8" w:space="0" w:color="auto"/>
              <w:right w:val="single" w:sz="4" w:space="0" w:color="auto"/>
            </w:tcBorders>
            <w:shd w:val="clear" w:color="auto" w:fill="D9E2F3" w:themeFill="accent1" w:themeFillTint="33"/>
            <w:vAlign w:val="center"/>
            <w:hideMark/>
          </w:tcPr>
          <w:p w14:paraId="5471497B"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1123</w:t>
            </w:r>
          </w:p>
        </w:tc>
        <w:tc>
          <w:tcPr>
            <w:tcW w:w="766" w:type="dxa"/>
            <w:tcBorders>
              <w:top w:val="nil"/>
              <w:left w:val="nil"/>
              <w:bottom w:val="single" w:sz="8" w:space="0" w:color="auto"/>
              <w:right w:val="single" w:sz="4" w:space="0" w:color="auto"/>
            </w:tcBorders>
            <w:shd w:val="clear" w:color="auto" w:fill="D9E2F3" w:themeFill="accent1" w:themeFillTint="33"/>
            <w:vAlign w:val="center"/>
            <w:hideMark/>
          </w:tcPr>
          <w:p w14:paraId="191CC68F"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2277</w:t>
            </w:r>
          </w:p>
        </w:tc>
        <w:tc>
          <w:tcPr>
            <w:tcW w:w="766" w:type="dxa"/>
            <w:tcBorders>
              <w:top w:val="nil"/>
              <w:left w:val="nil"/>
              <w:bottom w:val="single" w:sz="8" w:space="0" w:color="auto"/>
              <w:right w:val="single" w:sz="4" w:space="0" w:color="auto"/>
            </w:tcBorders>
            <w:shd w:val="clear" w:color="auto" w:fill="D9E2F3" w:themeFill="accent1" w:themeFillTint="33"/>
            <w:vAlign w:val="center"/>
            <w:hideMark/>
          </w:tcPr>
          <w:p w14:paraId="7FFA0B60"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1595</w:t>
            </w:r>
          </w:p>
        </w:tc>
        <w:tc>
          <w:tcPr>
            <w:tcW w:w="769" w:type="dxa"/>
            <w:tcBorders>
              <w:top w:val="nil"/>
              <w:left w:val="nil"/>
              <w:bottom w:val="single" w:sz="8" w:space="0" w:color="auto"/>
              <w:right w:val="single" w:sz="8" w:space="0" w:color="auto"/>
            </w:tcBorders>
            <w:shd w:val="clear" w:color="auto" w:fill="D9E2F3" w:themeFill="accent1" w:themeFillTint="33"/>
            <w:vAlign w:val="center"/>
            <w:hideMark/>
          </w:tcPr>
          <w:p w14:paraId="36936141"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772</w:t>
            </w:r>
          </w:p>
        </w:tc>
        <w:tc>
          <w:tcPr>
            <w:tcW w:w="766" w:type="dxa"/>
            <w:tcBorders>
              <w:top w:val="nil"/>
              <w:left w:val="nil"/>
              <w:bottom w:val="single" w:sz="8" w:space="0" w:color="auto"/>
              <w:right w:val="single" w:sz="4" w:space="0" w:color="auto"/>
            </w:tcBorders>
            <w:shd w:val="clear" w:color="auto" w:fill="D9E2F3" w:themeFill="accent1" w:themeFillTint="33"/>
            <w:vAlign w:val="center"/>
            <w:hideMark/>
          </w:tcPr>
          <w:p w14:paraId="4F06CC5C"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0</w:t>
            </w:r>
          </w:p>
        </w:tc>
        <w:tc>
          <w:tcPr>
            <w:tcW w:w="766" w:type="dxa"/>
            <w:tcBorders>
              <w:top w:val="nil"/>
              <w:left w:val="nil"/>
              <w:bottom w:val="single" w:sz="8" w:space="0" w:color="auto"/>
              <w:right w:val="single" w:sz="4" w:space="0" w:color="auto"/>
            </w:tcBorders>
            <w:shd w:val="clear" w:color="auto" w:fill="D9E2F3" w:themeFill="accent1" w:themeFillTint="33"/>
            <w:vAlign w:val="center"/>
            <w:hideMark/>
          </w:tcPr>
          <w:p w14:paraId="52DAC5C7"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18</w:t>
            </w:r>
          </w:p>
        </w:tc>
        <w:tc>
          <w:tcPr>
            <w:tcW w:w="766" w:type="dxa"/>
            <w:tcBorders>
              <w:top w:val="nil"/>
              <w:left w:val="nil"/>
              <w:bottom w:val="single" w:sz="8" w:space="0" w:color="auto"/>
              <w:right w:val="single" w:sz="4" w:space="0" w:color="auto"/>
            </w:tcBorders>
            <w:shd w:val="clear" w:color="auto" w:fill="D9E2F3" w:themeFill="accent1" w:themeFillTint="33"/>
            <w:vAlign w:val="center"/>
            <w:hideMark/>
          </w:tcPr>
          <w:p w14:paraId="2DE253C3"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539</w:t>
            </w:r>
          </w:p>
        </w:tc>
        <w:tc>
          <w:tcPr>
            <w:tcW w:w="766" w:type="dxa"/>
            <w:tcBorders>
              <w:top w:val="nil"/>
              <w:left w:val="nil"/>
              <w:bottom w:val="single" w:sz="8" w:space="0" w:color="auto"/>
              <w:right w:val="single" w:sz="4" w:space="0" w:color="auto"/>
            </w:tcBorders>
            <w:shd w:val="clear" w:color="auto" w:fill="D9E2F3" w:themeFill="accent1" w:themeFillTint="33"/>
            <w:vAlign w:val="center"/>
            <w:hideMark/>
          </w:tcPr>
          <w:p w14:paraId="5EB42BF7"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1711</w:t>
            </w:r>
          </w:p>
        </w:tc>
        <w:tc>
          <w:tcPr>
            <w:tcW w:w="770" w:type="dxa"/>
            <w:tcBorders>
              <w:top w:val="nil"/>
              <w:left w:val="nil"/>
              <w:bottom w:val="single" w:sz="8" w:space="0" w:color="auto"/>
              <w:right w:val="single" w:sz="8" w:space="0" w:color="auto"/>
            </w:tcBorders>
            <w:shd w:val="clear" w:color="auto" w:fill="D9E2F3" w:themeFill="accent1" w:themeFillTint="33"/>
            <w:vAlign w:val="center"/>
            <w:hideMark/>
          </w:tcPr>
          <w:p w14:paraId="4107918D" w14:textId="77777777" w:rsidR="00BF5C56" w:rsidRPr="00BF5C56" w:rsidRDefault="00BF5C56" w:rsidP="00BF5C56">
            <w:pPr>
              <w:spacing w:after="0" w:line="240" w:lineRule="auto"/>
              <w:jc w:val="center"/>
              <w:rPr>
                <w:rFonts w:eastAsia="Times New Roman" w:cstheme="minorHAnsi"/>
                <w:b/>
                <w:bCs/>
                <w:color w:val="000000"/>
                <w:sz w:val="18"/>
                <w:szCs w:val="18"/>
                <w:lang w:eastAsia="es-CO"/>
              </w:rPr>
            </w:pPr>
            <w:r w:rsidRPr="00BF5C56">
              <w:rPr>
                <w:rFonts w:eastAsia="Times New Roman" w:cstheme="minorHAnsi"/>
                <w:b/>
                <w:bCs/>
                <w:color w:val="000000"/>
                <w:sz w:val="18"/>
                <w:szCs w:val="18"/>
                <w:lang w:eastAsia="es-CO"/>
              </w:rPr>
              <w:t>2202</w:t>
            </w:r>
          </w:p>
        </w:tc>
      </w:tr>
    </w:tbl>
    <w:p w14:paraId="1C7C6F4C" w14:textId="1018EE68" w:rsidR="00152F2D" w:rsidRPr="009C6E9A" w:rsidRDefault="00744AB6" w:rsidP="00A90A76">
      <w:pPr>
        <w:pStyle w:val="Sinespaciado"/>
        <w:jc w:val="both"/>
        <w:rPr>
          <w:rFonts w:cstheme="minorHAnsi"/>
          <w:i/>
          <w:iCs/>
        </w:rPr>
      </w:pPr>
      <w:r w:rsidRPr="009C6E9A">
        <w:rPr>
          <w:rFonts w:cstheme="minorHAnsi"/>
          <w:i/>
          <w:iCs/>
        </w:rPr>
        <w:t xml:space="preserve">Cuadro 1 </w:t>
      </w:r>
      <w:r w:rsidR="0011271E" w:rsidRPr="009C6E9A">
        <w:rPr>
          <w:rFonts w:cstheme="minorHAnsi"/>
          <w:i/>
          <w:iCs/>
        </w:rPr>
        <w:t>Fuente: Plataforma Bizagi Propiedad horizontal 2019</w:t>
      </w:r>
      <w:r w:rsidR="007E2A58" w:rsidRPr="009C6E9A">
        <w:rPr>
          <w:rFonts w:cstheme="minorHAnsi"/>
          <w:i/>
          <w:iCs/>
        </w:rPr>
        <w:t xml:space="preserve"> a 13/10/</w:t>
      </w:r>
      <w:r w:rsidR="0011271E" w:rsidRPr="009C6E9A">
        <w:rPr>
          <w:rFonts w:cstheme="minorHAnsi"/>
          <w:i/>
          <w:iCs/>
        </w:rPr>
        <w:t>2023</w:t>
      </w:r>
      <w:r w:rsidR="0011271E" w:rsidRPr="009C6E9A">
        <w:rPr>
          <w:rFonts w:cstheme="minorHAnsi"/>
          <w:i/>
          <w:iCs/>
        </w:rPr>
        <w:tab/>
      </w:r>
      <w:r w:rsidR="0011271E" w:rsidRPr="009C6E9A">
        <w:rPr>
          <w:rFonts w:cstheme="minorHAnsi"/>
          <w:i/>
          <w:iCs/>
        </w:rPr>
        <w:tab/>
      </w:r>
      <w:r w:rsidR="0011271E" w:rsidRPr="009C6E9A">
        <w:rPr>
          <w:rFonts w:cstheme="minorHAnsi"/>
          <w:i/>
          <w:iCs/>
        </w:rPr>
        <w:tab/>
      </w:r>
    </w:p>
    <w:p w14:paraId="4C4E9B58" w14:textId="77777777" w:rsidR="00411CAC" w:rsidRPr="00C939E5" w:rsidRDefault="00411CAC" w:rsidP="00A90A76">
      <w:pPr>
        <w:pStyle w:val="Sinespaciado"/>
        <w:jc w:val="both"/>
        <w:rPr>
          <w:rFonts w:cstheme="minorHAnsi"/>
          <w:color w:val="00B050"/>
        </w:rPr>
      </w:pPr>
    </w:p>
    <w:p w14:paraId="47E4AB07" w14:textId="1B3AEF90" w:rsidR="00007D47" w:rsidRPr="000A3392" w:rsidRDefault="004C4C4D" w:rsidP="00A90A76">
      <w:pPr>
        <w:pStyle w:val="Sinespaciado"/>
        <w:jc w:val="both"/>
        <w:rPr>
          <w:rFonts w:cstheme="minorHAnsi"/>
        </w:rPr>
      </w:pPr>
      <w:r w:rsidRPr="000A3392">
        <w:rPr>
          <w:rFonts w:cstheme="minorHAnsi"/>
        </w:rPr>
        <w:lastRenderedPageBreak/>
        <w:t>S</w:t>
      </w:r>
      <w:r w:rsidR="00345860" w:rsidRPr="000A3392">
        <w:rPr>
          <w:rFonts w:cstheme="minorHAnsi"/>
        </w:rPr>
        <w:t>e identific</w:t>
      </w:r>
      <w:r w:rsidR="0031159F" w:rsidRPr="000A3392">
        <w:rPr>
          <w:rFonts w:cstheme="minorHAnsi"/>
        </w:rPr>
        <w:t xml:space="preserve">aron pocos avances </w:t>
      </w:r>
      <w:r w:rsidR="15C0D005" w:rsidRPr="000A3392">
        <w:rPr>
          <w:rFonts w:cstheme="minorHAnsi"/>
        </w:rPr>
        <w:t>en</w:t>
      </w:r>
      <w:r w:rsidR="0031159F" w:rsidRPr="000A3392">
        <w:rPr>
          <w:rFonts w:cstheme="minorHAnsi"/>
        </w:rPr>
        <w:t xml:space="preserve"> los</w:t>
      </w:r>
      <w:r w:rsidR="15C0D005" w:rsidRPr="000A3392">
        <w:rPr>
          <w:rFonts w:cstheme="minorHAnsi"/>
        </w:rPr>
        <w:t xml:space="preserve"> procesos de </w:t>
      </w:r>
      <w:r w:rsidRPr="000A3392">
        <w:rPr>
          <w:rFonts w:cstheme="minorHAnsi"/>
        </w:rPr>
        <w:t>articulación</w:t>
      </w:r>
      <w:r w:rsidR="15C0D005" w:rsidRPr="000A3392">
        <w:rPr>
          <w:rFonts w:cstheme="minorHAnsi"/>
        </w:rPr>
        <w:t xml:space="preserve"> institucional </w:t>
      </w:r>
      <w:r w:rsidR="0031159F" w:rsidRPr="000A3392">
        <w:rPr>
          <w:rFonts w:cstheme="minorHAnsi"/>
        </w:rPr>
        <w:t>que permitieran avanzar en mayor medida en el reto institucional de</w:t>
      </w:r>
      <w:r w:rsidR="15C0D005" w:rsidRPr="000A3392">
        <w:rPr>
          <w:rFonts w:cstheme="minorHAnsi"/>
        </w:rPr>
        <w:t xml:space="preserve"> legalización de barrios.</w:t>
      </w:r>
    </w:p>
    <w:p w14:paraId="275FD4A1" w14:textId="77777777" w:rsidR="00007D47" w:rsidRPr="00C939E5" w:rsidRDefault="00007D47" w:rsidP="00A90A76">
      <w:pPr>
        <w:pStyle w:val="Sinespaciado"/>
        <w:jc w:val="both"/>
        <w:rPr>
          <w:rFonts w:cstheme="minorHAnsi"/>
        </w:rPr>
      </w:pPr>
    </w:p>
    <w:p w14:paraId="2EF058A0" w14:textId="10317B51" w:rsidR="003275A9" w:rsidRPr="00C939E5" w:rsidRDefault="003C514E" w:rsidP="00A90A76">
      <w:pPr>
        <w:pStyle w:val="Sinespaciado"/>
        <w:jc w:val="both"/>
        <w:rPr>
          <w:rFonts w:cstheme="minorHAnsi"/>
        </w:rPr>
      </w:pPr>
      <w:r w:rsidRPr="00C939E5">
        <w:rPr>
          <w:rFonts w:cstheme="minorHAnsi"/>
        </w:rPr>
        <w:t>En materia de contratación, p</w:t>
      </w:r>
      <w:r w:rsidR="594E0333" w:rsidRPr="00C939E5">
        <w:rPr>
          <w:rFonts w:cstheme="minorHAnsi"/>
        </w:rPr>
        <w:t xml:space="preserve">ara el año 2020, la </w:t>
      </w:r>
      <w:r w:rsidR="2D11A585" w:rsidRPr="00C939E5">
        <w:rPr>
          <w:rFonts w:cstheme="minorHAnsi"/>
        </w:rPr>
        <w:t>alcaldía</w:t>
      </w:r>
      <w:r w:rsidR="594E0333" w:rsidRPr="00C939E5">
        <w:rPr>
          <w:rFonts w:cstheme="minorHAnsi"/>
        </w:rPr>
        <w:t xml:space="preserve"> local de Chapinero</w:t>
      </w:r>
      <w:r w:rsidR="74E591E8" w:rsidRPr="00C939E5">
        <w:rPr>
          <w:rFonts w:cstheme="minorHAnsi"/>
        </w:rPr>
        <w:t xml:space="preserve"> presentab</w:t>
      </w:r>
      <w:r w:rsidR="2F3A5519" w:rsidRPr="00C939E5">
        <w:rPr>
          <w:rFonts w:cstheme="minorHAnsi"/>
        </w:rPr>
        <w:t>a</w:t>
      </w:r>
      <w:r w:rsidR="036AA144" w:rsidRPr="00C939E5">
        <w:rPr>
          <w:rFonts w:cstheme="minorHAnsi"/>
        </w:rPr>
        <w:t xml:space="preserve"> un</w:t>
      </w:r>
      <w:r w:rsidR="74E591E8" w:rsidRPr="00C939E5">
        <w:rPr>
          <w:rFonts w:cstheme="minorHAnsi"/>
        </w:rPr>
        <w:t xml:space="preserve"> </w:t>
      </w:r>
      <w:r w:rsidR="1E8C956A" w:rsidRPr="00C939E5">
        <w:rPr>
          <w:rFonts w:cstheme="minorHAnsi"/>
        </w:rPr>
        <w:t xml:space="preserve">significativo </w:t>
      </w:r>
      <w:r w:rsidR="74E591E8" w:rsidRPr="00C939E5">
        <w:rPr>
          <w:rFonts w:cstheme="minorHAnsi"/>
        </w:rPr>
        <w:t xml:space="preserve">avance </w:t>
      </w:r>
      <w:r w:rsidR="4B5C8B49" w:rsidRPr="00C939E5">
        <w:rPr>
          <w:rFonts w:cstheme="minorHAnsi"/>
        </w:rPr>
        <w:t xml:space="preserve">en la </w:t>
      </w:r>
      <w:r w:rsidR="281C7A62" w:rsidRPr="00C939E5">
        <w:rPr>
          <w:rFonts w:cstheme="minorHAnsi"/>
        </w:rPr>
        <w:t>contratación</w:t>
      </w:r>
      <w:r w:rsidR="4B5C8B49" w:rsidRPr="00C939E5">
        <w:rPr>
          <w:rFonts w:cstheme="minorHAnsi"/>
        </w:rPr>
        <w:t xml:space="preserve"> de los bienes y servicios del plan de desarrollo vigente en su momento</w:t>
      </w:r>
      <w:r w:rsidR="0F162CE1" w:rsidRPr="00C939E5">
        <w:rPr>
          <w:rFonts w:cstheme="minorHAnsi"/>
        </w:rPr>
        <w:t xml:space="preserve"> ( 90</w:t>
      </w:r>
      <w:r w:rsidR="184A8BFC" w:rsidRPr="00C939E5">
        <w:rPr>
          <w:rFonts w:cstheme="minorHAnsi"/>
        </w:rPr>
        <w:t>.7 %)</w:t>
      </w:r>
      <w:r w:rsidR="4B5C8B49" w:rsidRPr="00C939E5">
        <w:rPr>
          <w:rFonts w:cstheme="minorHAnsi"/>
        </w:rPr>
        <w:t xml:space="preserve"> no obstante, esto contrastaba con </w:t>
      </w:r>
      <w:r w:rsidR="5A304FF4" w:rsidRPr="00C939E5">
        <w:rPr>
          <w:rFonts w:cstheme="minorHAnsi"/>
        </w:rPr>
        <w:t xml:space="preserve">un reto </w:t>
      </w:r>
      <w:r w:rsidR="2AEB1058" w:rsidRPr="00C939E5">
        <w:rPr>
          <w:rFonts w:cstheme="minorHAnsi"/>
        </w:rPr>
        <w:t xml:space="preserve">en la entrega de bienes y servicios a la comunidad, en este aspecto es importante resaltar el gran </w:t>
      </w:r>
      <w:r w:rsidR="103AABFC" w:rsidRPr="00C939E5">
        <w:rPr>
          <w:rFonts w:cstheme="minorHAnsi"/>
        </w:rPr>
        <w:t>desafío</w:t>
      </w:r>
      <w:r w:rsidR="2AEB1058" w:rsidRPr="00C939E5">
        <w:rPr>
          <w:rFonts w:cstheme="minorHAnsi"/>
        </w:rPr>
        <w:t xml:space="preserve"> </w:t>
      </w:r>
      <w:r w:rsidR="6F49CA05" w:rsidRPr="00C939E5">
        <w:rPr>
          <w:rFonts w:cstheme="minorHAnsi"/>
        </w:rPr>
        <w:t xml:space="preserve">en la terminación de los proyectos relacionados con </w:t>
      </w:r>
      <w:r w:rsidR="62D8116A" w:rsidRPr="00C939E5">
        <w:rPr>
          <w:rFonts w:cstheme="minorHAnsi"/>
        </w:rPr>
        <w:t xml:space="preserve"> el mantenimiento de parques</w:t>
      </w:r>
      <w:r w:rsidR="4BEA6A9E" w:rsidRPr="00C939E5">
        <w:rPr>
          <w:rFonts w:cstheme="minorHAnsi"/>
        </w:rPr>
        <w:t>,</w:t>
      </w:r>
      <w:r w:rsidR="62D8116A" w:rsidRPr="00C939E5">
        <w:rPr>
          <w:rFonts w:cstheme="minorHAnsi"/>
        </w:rPr>
        <w:t xml:space="preserve"> la </w:t>
      </w:r>
      <w:r w:rsidR="04856D6C" w:rsidRPr="00C939E5">
        <w:rPr>
          <w:rFonts w:cstheme="minorHAnsi"/>
        </w:rPr>
        <w:t>construcción</w:t>
      </w:r>
      <w:r w:rsidR="62D8116A" w:rsidRPr="00C939E5">
        <w:rPr>
          <w:rFonts w:cstheme="minorHAnsi"/>
        </w:rPr>
        <w:t xml:space="preserve"> </w:t>
      </w:r>
      <w:r w:rsidR="31AC922B" w:rsidRPr="00C939E5">
        <w:rPr>
          <w:rFonts w:cstheme="minorHAnsi"/>
        </w:rPr>
        <w:t>de</w:t>
      </w:r>
      <w:r w:rsidR="62D8116A" w:rsidRPr="00C939E5">
        <w:rPr>
          <w:rFonts w:cstheme="minorHAnsi"/>
        </w:rPr>
        <w:t xml:space="preserve"> espacio </w:t>
      </w:r>
      <w:r w:rsidR="135233F5" w:rsidRPr="00C939E5">
        <w:rPr>
          <w:rFonts w:cstheme="minorHAnsi"/>
        </w:rPr>
        <w:t xml:space="preserve">público </w:t>
      </w:r>
      <w:r w:rsidR="62D8116A" w:rsidRPr="00C939E5">
        <w:rPr>
          <w:rFonts w:cstheme="minorHAnsi"/>
        </w:rPr>
        <w:t xml:space="preserve"> local </w:t>
      </w:r>
      <w:r w:rsidR="61702EF7" w:rsidRPr="00C939E5">
        <w:rPr>
          <w:rFonts w:cstheme="minorHAnsi"/>
        </w:rPr>
        <w:t>y</w:t>
      </w:r>
      <w:r w:rsidR="4B5C8B49" w:rsidRPr="00C939E5">
        <w:rPr>
          <w:rFonts w:cstheme="minorHAnsi"/>
        </w:rPr>
        <w:t xml:space="preserve"> </w:t>
      </w:r>
      <w:r w:rsidR="01D81F2F" w:rsidRPr="00C939E5">
        <w:rPr>
          <w:rFonts w:cstheme="minorHAnsi"/>
        </w:rPr>
        <w:t xml:space="preserve">la </w:t>
      </w:r>
      <w:r w:rsidR="5FC6181C" w:rsidRPr="00C939E5">
        <w:rPr>
          <w:rFonts w:cstheme="minorHAnsi"/>
        </w:rPr>
        <w:t>conservación</w:t>
      </w:r>
      <w:r w:rsidR="01D81F2F" w:rsidRPr="00C939E5">
        <w:rPr>
          <w:rFonts w:cstheme="minorHAnsi"/>
        </w:rPr>
        <w:t xml:space="preserve"> de la malla vial rural y urbana</w:t>
      </w:r>
      <w:r w:rsidR="00663F6A" w:rsidRPr="00C939E5">
        <w:rPr>
          <w:rFonts w:cstheme="minorHAnsi"/>
        </w:rPr>
        <w:t xml:space="preserve">, dado </w:t>
      </w:r>
      <w:r w:rsidR="00501D0C" w:rsidRPr="00C939E5">
        <w:rPr>
          <w:rFonts w:cstheme="minorHAnsi"/>
        </w:rPr>
        <w:t xml:space="preserve">que el 44 % de los contratos presentaban riesgos alto de </w:t>
      </w:r>
      <w:r w:rsidR="006B5774" w:rsidRPr="00386397">
        <w:rPr>
          <w:rFonts w:cstheme="minorHAnsi"/>
          <w:b/>
          <w:bCs/>
        </w:rPr>
        <w:t>siniestralización</w:t>
      </w:r>
      <w:r w:rsidR="00501D0C" w:rsidRPr="00C939E5">
        <w:rPr>
          <w:rFonts w:cstheme="minorHAnsi"/>
        </w:rPr>
        <w:t xml:space="preserve"> </w:t>
      </w:r>
      <w:r w:rsidR="00983FB1" w:rsidRPr="00C939E5">
        <w:rPr>
          <w:rFonts w:cstheme="minorHAnsi"/>
        </w:rPr>
        <w:t>por baja ejecución física y financiera así como dificultades en la planeación de permisos e incumplimientos en los tiempos de ejecución inicialmente pactados</w:t>
      </w:r>
      <w:r w:rsidR="004A6C7A" w:rsidRPr="00C939E5">
        <w:rPr>
          <w:rFonts w:cstheme="minorHAnsi"/>
        </w:rPr>
        <w:t>, pólizas e identificación de partes interesadas</w:t>
      </w:r>
      <w:r w:rsidR="008838DC">
        <w:rPr>
          <w:rFonts w:cstheme="minorHAnsi"/>
        </w:rPr>
        <w:t>.</w:t>
      </w:r>
    </w:p>
    <w:p w14:paraId="3CC7A9CD" w14:textId="77777777" w:rsidR="005F3C24" w:rsidRPr="00C939E5" w:rsidRDefault="005F3C24" w:rsidP="00A90A76">
      <w:pPr>
        <w:pStyle w:val="Sinespaciado"/>
        <w:jc w:val="both"/>
        <w:rPr>
          <w:rFonts w:cstheme="minorHAnsi"/>
        </w:rPr>
      </w:pPr>
    </w:p>
    <w:p w14:paraId="25FD8A1A" w14:textId="76E7E072" w:rsidR="00B52BE9" w:rsidRPr="00C939E5" w:rsidRDefault="7A84F4C8" w:rsidP="00A90A76">
      <w:pPr>
        <w:pStyle w:val="Sinespaciado"/>
        <w:jc w:val="both"/>
        <w:rPr>
          <w:rFonts w:cstheme="minorHAnsi"/>
        </w:rPr>
      </w:pPr>
      <w:r w:rsidRPr="00C939E5">
        <w:rPr>
          <w:rFonts w:cstheme="minorHAnsi"/>
        </w:rPr>
        <w:t xml:space="preserve">Dichos proyectos de infraestructura presentaban obligaciones por pagar </w:t>
      </w:r>
      <w:r w:rsidR="5C4B8799" w:rsidRPr="00C939E5">
        <w:rPr>
          <w:rFonts w:cstheme="minorHAnsi"/>
        </w:rPr>
        <w:t>por un valor aproximado de</w:t>
      </w:r>
      <w:r w:rsidR="00AE51C6" w:rsidRPr="00C939E5">
        <w:rPr>
          <w:rFonts w:eastAsiaTheme="minorEastAsia" w:cstheme="minorHAnsi"/>
          <w:b/>
          <w:bCs/>
        </w:rPr>
        <w:t xml:space="preserve"> </w:t>
      </w:r>
      <w:r w:rsidR="00BD73C6" w:rsidRPr="00C939E5">
        <w:rPr>
          <w:rFonts w:eastAsiaTheme="minorEastAsia" w:cstheme="minorHAnsi"/>
        </w:rPr>
        <w:t>$ 19.747.983.967</w:t>
      </w:r>
      <w:r w:rsidR="00BD73C6" w:rsidRPr="00C939E5">
        <w:rPr>
          <w:rFonts w:cstheme="minorHAnsi"/>
        </w:rPr>
        <w:t>,</w:t>
      </w:r>
      <w:r w:rsidR="5421A80F" w:rsidRPr="00C939E5">
        <w:rPr>
          <w:rFonts w:cstheme="minorHAnsi"/>
        </w:rPr>
        <w:t xml:space="preserve"> correspondientes</w:t>
      </w:r>
      <w:r w:rsidR="00BD73C6" w:rsidRPr="00C939E5">
        <w:rPr>
          <w:rFonts w:cstheme="minorHAnsi"/>
        </w:rPr>
        <w:t xml:space="preserve"> </w:t>
      </w:r>
      <w:r w:rsidR="00BD73C6" w:rsidRPr="00C939E5">
        <w:rPr>
          <w:rFonts w:eastAsiaTheme="minorEastAsia" w:cstheme="minorHAnsi"/>
        </w:rPr>
        <w:t>7 contratos de obra pública y 2 contratos de consultoría con su respectiva interventoría</w:t>
      </w:r>
      <w:r w:rsidR="5C1D15D1" w:rsidRPr="00C939E5">
        <w:rPr>
          <w:rFonts w:cstheme="minorHAnsi"/>
        </w:rPr>
        <w:t xml:space="preserve">, </w:t>
      </w:r>
      <w:r w:rsidR="751DFB69" w:rsidRPr="00C939E5">
        <w:rPr>
          <w:rFonts w:cstheme="minorHAnsi"/>
        </w:rPr>
        <w:t>lo cual corresponde al 80 % del valor total de obligaciones a cargo del fondo de desarrollo local</w:t>
      </w:r>
      <w:r w:rsidR="00BD73C6" w:rsidRPr="00C939E5">
        <w:rPr>
          <w:rFonts w:cstheme="minorHAnsi"/>
        </w:rPr>
        <w:t xml:space="preserve">. </w:t>
      </w:r>
    </w:p>
    <w:tbl>
      <w:tblPr>
        <w:tblStyle w:val="Tablaconcuadrcula"/>
        <w:tblW w:w="0" w:type="auto"/>
        <w:tblLook w:val="04A0" w:firstRow="1" w:lastRow="0" w:firstColumn="1" w:lastColumn="0" w:noHBand="0" w:noVBand="1"/>
      </w:tblPr>
      <w:tblGrid>
        <w:gridCol w:w="2689"/>
        <w:gridCol w:w="3402"/>
        <w:gridCol w:w="2693"/>
      </w:tblGrid>
      <w:tr w:rsidR="00BD73C6" w:rsidRPr="00A60980" w14:paraId="6AD1683B" w14:textId="77777777" w:rsidTr="00B1764A">
        <w:tc>
          <w:tcPr>
            <w:tcW w:w="8784" w:type="dxa"/>
            <w:gridSpan w:val="3"/>
            <w:shd w:val="clear" w:color="auto" w:fill="FF0000"/>
          </w:tcPr>
          <w:p w14:paraId="288E0137" w14:textId="77777777" w:rsidR="00BD73C6" w:rsidRPr="00A60980" w:rsidRDefault="00BD73C6" w:rsidP="00A90A76">
            <w:pPr>
              <w:tabs>
                <w:tab w:val="left" w:pos="6804"/>
              </w:tabs>
              <w:jc w:val="center"/>
              <w:rPr>
                <w:rFonts w:eastAsiaTheme="minorEastAsia" w:cstheme="minorHAnsi"/>
                <w:b/>
                <w:bCs/>
                <w:sz w:val="18"/>
                <w:szCs w:val="18"/>
              </w:rPr>
            </w:pPr>
            <w:r w:rsidRPr="00A60980">
              <w:rPr>
                <w:rFonts w:eastAsiaTheme="minorEastAsia" w:cstheme="minorHAnsi"/>
                <w:b/>
                <w:bCs/>
                <w:color w:val="FFFF00"/>
                <w:sz w:val="18"/>
                <w:szCs w:val="18"/>
              </w:rPr>
              <w:t>ESTADO CONTRATOS DE INFRAESTRUCTURA RECIBIDOS 2020</w:t>
            </w:r>
          </w:p>
        </w:tc>
      </w:tr>
      <w:tr w:rsidR="00BD73C6" w:rsidRPr="00A60980" w14:paraId="519789CE" w14:textId="77777777" w:rsidTr="00B52BE9">
        <w:tc>
          <w:tcPr>
            <w:tcW w:w="2689" w:type="dxa"/>
          </w:tcPr>
          <w:p w14:paraId="7E9883AF" w14:textId="77777777" w:rsidR="00BD73C6" w:rsidRPr="00A60980" w:rsidRDefault="00BD73C6" w:rsidP="00A90A76">
            <w:pPr>
              <w:jc w:val="center"/>
              <w:rPr>
                <w:rFonts w:eastAsiaTheme="minorEastAsia" w:cstheme="minorHAnsi"/>
                <w:b/>
                <w:bCs/>
                <w:sz w:val="18"/>
                <w:szCs w:val="18"/>
              </w:rPr>
            </w:pPr>
            <w:r w:rsidRPr="00A60980">
              <w:rPr>
                <w:rFonts w:eastAsiaTheme="minorEastAsia" w:cstheme="minorHAnsi"/>
                <w:b/>
                <w:bCs/>
                <w:sz w:val="18"/>
                <w:szCs w:val="18"/>
              </w:rPr>
              <w:t>CANTIDAD CONTRATOS</w:t>
            </w:r>
          </w:p>
        </w:tc>
        <w:tc>
          <w:tcPr>
            <w:tcW w:w="3402" w:type="dxa"/>
          </w:tcPr>
          <w:p w14:paraId="3C00D247" w14:textId="5DC0B30B" w:rsidR="00BD73C6" w:rsidRPr="00A60980" w:rsidRDefault="00BD73C6" w:rsidP="00A90A76">
            <w:pPr>
              <w:jc w:val="center"/>
              <w:rPr>
                <w:rFonts w:eastAsiaTheme="minorEastAsia" w:cstheme="minorHAnsi"/>
                <w:b/>
                <w:bCs/>
                <w:sz w:val="18"/>
                <w:szCs w:val="18"/>
              </w:rPr>
            </w:pPr>
            <w:r w:rsidRPr="00A60980">
              <w:rPr>
                <w:rFonts w:eastAsiaTheme="minorEastAsia" w:cstheme="minorHAnsi"/>
                <w:b/>
                <w:bCs/>
                <w:sz w:val="18"/>
                <w:szCs w:val="18"/>
              </w:rPr>
              <w:t>% EJECUCIÓN FÍSICA</w:t>
            </w:r>
            <w:r w:rsidR="00983FB1" w:rsidRPr="00A60980">
              <w:rPr>
                <w:rFonts w:eastAsiaTheme="minorEastAsia" w:cstheme="minorHAnsi"/>
                <w:b/>
                <w:bCs/>
                <w:sz w:val="18"/>
                <w:szCs w:val="18"/>
              </w:rPr>
              <w:t xml:space="preserve"> Y FINANCIERA </w:t>
            </w:r>
          </w:p>
        </w:tc>
        <w:tc>
          <w:tcPr>
            <w:tcW w:w="2693" w:type="dxa"/>
          </w:tcPr>
          <w:p w14:paraId="068FB175" w14:textId="6706471C" w:rsidR="00BD73C6" w:rsidRPr="00A60980" w:rsidRDefault="00663F6A" w:rsidP="00A90A76">
            <w:pPr>
              <w:jc w:val="center"/>
              <w:rPr>
                <w:rFonts w:eastAsiaTheme="minorEastAsia" w:cstheme="minorHAnsi"/>
                <w:b/>
                <w:bCs/>
                <w:sz w:val="18"/>
                <w:szCs w:val="18"/>
              </w:rPr>
            </w:pPr>
            <w:r w:rsidRPr="00A60980">
              <w:rPr>
                <w:rFonts w:eastAsiaTheme="minorEastAsia" w:cstheme="minorHAnsi"/>
                <w:b/>
                <w:bCs/>
                <w:sz w:val="18"/>
                <w:szCs w:val="18"/>
              </w:rPr>
              <w:t xml:space="preserve">RIESGOS DE SINIESTRALIZACIÒN </w:t>
            </w:r>
          </w:p>
        </w:tc>
      </w:tr>
      <w:tr w:rsidR="00BD73C6" w:rsidRPr="00A60980" w14:paraId="22F161AD" w14:textId="77777777" w:rsidTr="00B52BE9">
        <w:tc>
          <w:tcPr>
            <w:tcW w:w="2689" w:type="dxa"/>
          </w:tcPr>
          <w:p w14:paraId="3D8E756F" w14:textId="442B3284" w:rsidR="00BD73C6" w:rsidRPr="00A60980" w:rsidRDefault="00663F6A" w:rsidP="00A90A76">
            <w:pPr>
              <w:jc w:val="center"/>
              <w:rPr>
                <w:rFonts w:eastAsiaTheme="minorEastAsia" w:cstheme="minorHAnsi"/>
                <w:sz w:val="18"/>
                <w:szCs w:val="18"/>
              </w:rPr>
            </w:pPr>
            <w:r w:rsidRPr="00A60980">
              <w:rPr>
                <w:rFonts w:eastAsiaTheme="minorEastAsia" w:cstheme="minorHAnsi"/>
                <w:sz w:val="18"/>
                <w:szCs w:val="18"/>
              </w:rPr>
              <w:t>8</w:t>
            </w:r>
          </w:p>
        </w:tc>
        <w:tc>
          <w:tcPr>
            <w:tcW w:w="3402" w:type="dxa"/>
          </w:tcPr>
          <w:p w14:paraId="1D3BF5BF" w14:textId="715CFA8A" w:rsidR="00BD73C6" w:rsidRPr="00A60980" w:rsidRDefault="00BD73C6" w:rsidP="00A90A76">
            <w:pPr>
              <w:jc w:val="center"/>
              <w:rPr>
                <w:rFonts w:eastAsiaTheme="minorEastAsia" w:cstheme="minorHAnsi"/>
                <w:sz w:val="18"/>
                <w:szCs w:val="18"/>
              </w:rPr>
            </w:pPr>
            <w:r w:rsidRPr="00A60980">
              <w:rPr>
                <w:rFonts w:eastAsiaTheme="minorEastAsia" w:cstheme="minorHAnsi"/>
                <w:sz w:val="18"/>
                <w:szCs w:val="18"/>
              </w:rPr>
              <w:t>&lt;</w:t>
            </w:r>
            <w:r w:rsidR="00501D0C" w:rsidRPr="00A60980">
              <w:rPr>
                <w:rFonts w:eastAsiaTheme="minorEastAsia" w:cstheme="minorHAnsi"/>
                <w:sz w:val="18"/>
                <w:szCs w:val="18"/>
              </w:rPr>
              <w:t xml:space="preserve"> 35 </w:t>
            </w:r>
            <w:r w:rsidRPr="00A60980">
              <w:rPr>
                <w:rFonts w:eastAsiaTheme="minorEastAsia" w:cstheme="minorHAnsi"/>
                <w:sz w:val="18"/>
                <w:szCs w:val="18"/>
              </w:rPr>
              <w:t>%</w:t>
            </w:r>
          </w:p>
        </w:tc>
        <w:tc>
          <w:tcPr>
            <w:tcW w:w="2693" w:type="dxa"/>
            <w:shd w:val="clear" w:color="auto" w:fill="FF0000"/>
          </w:tcPr>
          <w:p w14:paraId="204F72BC" w14:textId="573FBE73" w:rsidR="00BD73C6" w:rsidRPr="00A60980" w:rsidRDefault="00663F6A" w:rsidP="00A90A76">
            <w:pPr>
              <w:jc w:val="center"/>
              <w:rPr>
                <w:rFonts w:eastAsiaTheme="minorEastAsia" w:cstheme="minorHAnsi"/>
                <w:sz w:val="18"/>
                <w:szCs w:val="18"/>
              </w:rPr>
            </w:pPr>
            <w:r w:rsidRPr="00A60980">
              <w:rPr>
                <w:rFonts w:eastAsiaTheme="minorEastAsia" w:cstheme="minorHAnsi"/>
                <w:sz w:val="18"/>
                <w:szCs w:val="18"/>
              </w:rPr>
              <w:t>Alto</w:t>
            </w:r>
          </w:p>
        </w:tc>
      </w:tr>
      <w:tr w:rsidR="00BD73C6" w:rsidRPr="00A60980" w14:paraId="2A2C920F" w14:textId="77777777" w:rsidTr="00B52BE9">
        <w:tc>
          <w:tcPr>
            <w:tcW w:w="2689" w:type="dxa"/>
          </w:tcPr>
          <w:p w14:paraId="213CF959" w14:textId="061ED827" w:rsidR="00BD73C6" w:rsidRPr="00A60980" w:rsidRDefault="00663F6A" w:rsidP="00A90A76">
            <w:pPr>
              <w:jc w:val="center"/>
              <w:rPr>
                <w:rFonts w:eastAsiaTheme="minorEastAsia" w:cstheme="minorHAnsi"/>
                <w:sz w:val="18"/>
                <w:szCs w:val="18"/>
              </w:rPr>
            </w:pPr>
            <w:r w:rsidRPr="00A60980">
              <w:rPr>
                <w:rFonts w:eastAsiaTheme="minorEastAsia" w:cstheme="minorHAnsi"/>
                <w:sz w:val="18"/>
                <w:szCs w:val="18"/>
              </w:rPr>
              <w:t>6</w:t>
            </w:r>
          </w:p>
        </w:tc>
        <w:tc>
          <w:tcPr>
            <w:tcW w:w="3402" w:type="dxa"/>
          </w:tcPr>
          <w:p w14:paraId="3B369A75" w14:textId="56C43539" w:rsidR="00BD73C6" w:rsidRPr="00A60980" w:rsidRDefault="00501D0C" w:rsidP="00A90A76">
            <w:pPr>
              <w:jc w:val="center"/>
              <w:rPr>
                <w:rFonts w:eastAsiaTheme="minorEastAsia" w:cstheme="minorHAnsi"/>
                <w:sz w:val="18"/>
                <w:szCs w:val="18"/>
              </w:rPr>
            </w:pPr>
            <w:r w:rsidRPr="00A60980">
              <w:rPr>
                <w:rFonts w:eastAsiaTheme="minorEastAsia" w:cstheme="minorHAnsi"/>
                <w:sz w:val="18"/>
                <w:szCs w:val="18"/>
              </w:rPr>
              <w:t>Entre el 35</w:t>
            </w:r>
            <w:r w:rsidR="00BD73C6" w:rsidRPr="00A60980">
              <w:rPr>
                <w:rFonts w:eastAsiaTheme="minorEastAsia" w:cstheme="minorHAnsi"/>
                <w:sz w:val="18"/>
                <w:szCs w:val="18"/>
              </w:rPr>
              <w:t>%</w:t>
            </w:r>
            <w:r w:rsidRPr="00A60980">
              <w:rPr>
                <w:rFonts w:eastAsiaTheme="minorEastAsia" w:cstheme="minorHAnsi"/>
                <w:sz w:val="18"/>
                <w:szCs w:val="18"/>
              </w:rPr>
              <w:t xml:space="preserve"> y 70 %</w:t>
            </w:r>
          </w:p>
        </w:tc>
        <w:tc>
          <w:tcPr>
            <w:tcW w:w="2693" w:type="dxa"/>
            <w:shd w:val="clear" w:color="auto" w:fill="FFD966" w:themeFill="accent4" w:themeFillTint="99"/>
          </w:tcPr>
          <w:p w14:paraId="38D04D27" w14:textId="4A979A63" w:rsidR="00BD73C6" w:rsidRPr="00A60980" w:rsidRDefault="00BD73C6" w:rsidP="00A90A76">
            <w:pPr>
              <w:jc w:val="center"/>
              <w:rPr>
                <w:rFonts w:eastAsiaTheme="minorEastAsia" w:cstheme="minorHAnsi"/>
                <w:sz w:val="18"/>
                <w:szCs w:val="18"/>
              </w:rPr>
            </w:pPr>
            <w:r w:rsidRPr="00A60980">
              <w:rPr>
                <w:rFonts w:eastAsiaTheme="minorEastAsia" w:cstheme="minorHAnsi"/>
                <w:sz w:val="18"/>
                <w:szCs w:val="18"/>
              </w:rPr>
              <w:t>Medi</w:t>
            </w:r>
            <w:r w:rsidR="00663F6A" w:rsidRPr="00A60980">
              <w:rPr>
                <w:rFonts w:eastAsiaTheme="minorEastAsia" w:cstheme="minorHAnsi"/>
                <w:sz w:val="18"/>
                <w:szCs w:val="18"/>
              </w:rPr>
              <w:t>o</w:t>
            </w:r>
          </w:p>
        </w:tc>
      </w:tr>
      <w:tr w:rsidR="00BD73C6" w:rsidRPr="00A60980" w14:paraId="79A19374" w14:textId="77777777" w:rsidTr="00B52BE9">
        <w:tc>
          <w:tcPr>
            <w:tcW w:w="2689" w:type="dxa"/>
          </w:tcPr>
          <w:p w14:paraId="0AEC0878" w14:textId="6FC02541" w:rsidR="00BD73C6" w:rsidRPr="00A60980" w:rsidRDefault="00663F6A" w:rsidP="00A90A76">
            <w:pPr>
              <w:jc w:val="center"/>
              <w:rPr>
                <w:rFonts w:eastAsiaTheme="minorEastAsia" w:cstheme="minorHAnsi"/>
                <w:sz w:val="18"/>
                <w:szCs w:val="18"/>
              </w:rPr>
            </w:pPr>
            <w:r w:rsidRPr="00A60980">
              <w:rPr>
                <w:rFonts w:eastAsiaTheme="minorEastAsia" w:cstheme="minorHAnsi"/>
                <w:sz w:val="18"/>
                <w:szCs w:val="18"/>
              </w:rPr>
              <w:t>4</w:t>
            </w:r>
          </w:p>
        </w:tc>
        <w:tc>
          <w:tcPr>
            <w:tcW w:w="3402" w:type="dxa"/>
          </w:tcPr>
          <w:p w14:paraId="1C0D8DDB" w14:textId="4C307C13" w:rsidR="00BD73C6" w:rsidRPr="00A60980" w:rsidRDefault="00501D0C" w:rsidP="00A90A76">
            <w:pPr>
              <w:jc w:val="center"/>
              <w:rPr>
                <w:rFonts w:eastAsiaTheme="minorEastAsia" w:cstheme="minorHAnsi"/>
                <w:sz w:val="18"/>
                <w:szCs w:val="18"/>
              </w:rPr>
            </w:pPr>
            <w:r w:rsidRPr="00A60980">
              <w:rPr>
                <w:rFonts w:eastAsiaTheme="minorEastAsia" w:cstheme="minorHAnsi"/>
                <w:sz w:val="18"/>
                <w:szCs w:val="18"/>
              </w:rPr>
              <w:t>&gt;70%</w:t>
            </w:r>
          </w:p>
        </w:tc>
        <w:tc>
          <w:tcPr>
            <w:tcW w:w="2693" w:type="dxa"/>
            <w:shd w:val="clear" w:color="auto" w:fill="A8D08D" w:themeFill="accent6" w:themeFillTint="99"/>
          </w:tcPr>
          <w:p w14:paraId="4F07CF1E" w14:textId="21BD4F24" w:rsidR="00BD73C6" w:rsidRPr="00A60980" w:rsidRDefault="00663F6A" w:rsidP="00A90A76">
            <w:pPr>
              <w:jc w:val="center"/>
              <w:rPr>
                <w:rFonts w:eastAsiaTheme="minorEastAsia" w:cstheme="minorHAnsi"/>
                <w:sz w:val="18"/>
                <w:szCs w:val="18"/>
              </w:rPr>
            </w:pPr>
            <w:r w:rsidRPr="00A60980">
              <w:rPr>
                <w:rFonts w:eastAsiaTheme="minorEastAsia" w:cstheme="minorHAnsi"/>
                <w:sz w:val="18"/>
                <w:szCs w:val="18"/>
              </w:rPr>
              <w:t>Bajo</w:t>
            </w:r>
          </w:p>
        </w:tc>
      </w:tr>
    </w:tbl>
    <w:p w14:paraId="5F70DAC7" w14:textId="74F85C3E" w:rsidR="00BD73C6" w:rsidRPr="00C939E5" w:rsidRDefault="00EC5AF4" w:rsidP="00B52BE9">
      <w:pPr>
        <w:spacing w:after="0" w:line="240" w:lineRule="auto"/>
        <w:rPr>
          <w:rFonts w:cstheme="minorHAnsi"/>
          <w:i/>
          <w:iCs/>
        </w:rPr>
      </w:pPr>
      <w:r w:rsidRPr="00C939E5">
        <w:rPr>
          <w:rFonts w:cstheme="minorHAnsi"/>
          <w:i/>
          <w:iCs/>
        </w:rPr>
        <w:t>Cuadro</w:t>
      </w:r>
      <w:r w:rsidR="009C3518" w:rsidRPr="00C939E5">
        <w:rPr>
          <w:rFonts w:cstheme="minorHAnsi"/>
          <w:i/>
          <w:iCs/>
        </w:rPr>
        <w:t xml:space="preserve"> </w:t>
      </w:r>
      <w:r w:rsidR="00744AB6" w:rsidRPr="00C939E5">
        <w:rPr>
          <w:rFonts w:cstheme="minorHAnsi"/>
          <w:i/>
          <w:iCs/>
        </w:rPr>
        <w:t>2</w:t>
      </w:r>
      <w:r w:rsidR="009C3518" w:rsidRPr="00C939E5">
        <w:rPr>
          <w:rFonts w:cstheme="minorHAnsi"/>
          <w:i/>
          <w:iCs/>
        </w:rPr>
        <w:t>. Fuente: Fondo de Desarrollo Local de Chapinero</w:t>
      </w:r>
      <w:r w:rsidR="0078356F">
        <w:rPr>
          <w:rFonts w:cstheme="minorHAnsi"/>
          <w:i/>
          <w:iCs/>
        </w:rPr>
        <w:t xml:space="preserve"> a 31/12/2020</w:t>
      </w:r>
    </w:p>
    <w:p w14:paraId="163F4441" w14:textId="77777777" w:rsidR="00423482" w:rsidRPr="00C939E5" w:rsidRDefault="00423482" w:rsidP="00A90A76">
      <w:pPr>
        <w:pStyle w:val="Sinespaciado"/>
        <w:jc w:val="both"/>
        <w:rPr>
          <w:rFonts w:cstheme="minorHAnsi"/>
        </w:rPr>
      </w:pPr>
    </w:p>
    <w:p w14:paraId="470F0E9E" w14:textId="29B16A14" w:rsidR="00DC6566" w:rsidRPr="00C939E5" w:rsidRDefault="00DC6566" w:rsidP="00A90A76">
      <w:pPr>
        <w:pStyle w:val="Sinespaciado"/>
        <w:jc w:val="both"/>
        <w:rPr>
          <w:rFonts w:cstheme="minorHAnsi"/>
        </w:rPr>
      </w:pPr>
      <w:r w:rsidRPr="00C939E5">
        <w:rPr>
          <w:rFonts w:cstheme="minorHAnsi"/>
        </w:rPr>
        <w:t xml:space="preserve">En </w:t>
      </w:r>
      <w:r w:rsidR="005C372D" w:rsidRPr="00C939E5">
        <w:rPr>
          <w:rFonts w:cstheme="minorHAnsi"/>
        </w:rPr>
        <w:t xml:space="preserve">cuanto a las </w:t>
      </w:r>
      <w:r w:rsidRPr="00C939E5">
        <w:rPr>
          <w:rFonts w:cstheme="minorHAnsi"/>
        </w:rPr>
        <w:t>obligaciones por Pagar</w:t>
      </w:r>
      <w:r w:rsidR="00B571BE" w:rsidRPr="00C939E5">
        <w:rPr>
          <w:rFonts w:cstheme="minorHAnsi"/>
        </w:rPr>
        <w:t xml:space="preserve"> en general,</w:t>
      </w:r>
      <w:r w:rsidRPr="00C939E5">
        <w:rPr>
          <w:rFonts w:cstheme="minorHAnsi"/>
        </w:rPr>
        <w:t xml:space="preserve"> a 31 de marzo del 2020 </w:t>
      </w:r>
      <w:r w:rsidR="2755DEA6" w:rsidRPr="00C939E5">
        <w:rPr>
          <w:rFonts w:cstheme="minorHAnsi"/>
        </w:rPr>
        <w:t xml:space="preserve">se encontró una Alcaldía con unas obligaciones </w:t>
      </w:r>
      <w:r w:rsidRPr="00C939E5">
        <w:rPr>
          <w:rFonts w:cstheme="minorHAnsi"/>
        </w:rPr>
        <w:t>por valor de $25.528.037.535</w:t>
      </w:r>
      <w:r w:rsidR="003123E4" w:rsidRPr="00C939E5">
        <w:rPr>
          <w:rFonts w:cstheme="minorHAnsi"/>
        </w:rPr>
        <w:t>;</w:t>
      </w:r>
      <w:r w:rsidRPr="00C939E5">
        <w:rPr>
          <w:rFonts w:cstheme="minorHAnsi"/>
        </w:rPr>
        <w:t xml:space="preserve"> donde el 98,5% correspondía a proyectos de inversión equivalente $25.132.590.209. presentando un gran peso presupuestal los contratos de infraestructura, en especial los contratos 142 del 2018 y 167 del 2019.</w:t>
      </w:r>
    </w:p>
    <w:p w14:paraId="3296D987" w14:textId="77777777" w:rsidR="0039368D" w:rsidRPr="00C939E5" w:rsidRDefault="0039368D" w:rsidP="00A90A76">
      <w:pPr>
        <w:pStyle w:val="Sinespaciado"/>
        <w:jc w:val="both"/>
        <w:rPr>
          <w:rFonts w:cstheme="minorHAnsi"/>
        </w:rPr>
      </w:pPr>
    </w:p>
    <w:p w14:paraId="1F1BA08D" w14:textId="74440758" w:rsidR="00153853" w:rsidRPr="00C939E5" w:rsidRDefault="00CE0F06" w:rsidP="00A90A76">
      <w:pPr>
        <w:pStyle w:val="Sinespaciado"/>
        <w:jc w:val="both"/>
        <w:rPr>
          <w:rFonts w:cstheme="minorHAnsi"/>
        </w:rPr>
      </w:pPr>
      <w:r w:rsidRPr="00C939E5">
        <w:rPr>
          <w:rFonts w:cstheme="minorHAnsi"/>
        </w:rPr>
        <w:t>En</w:t>
      </w:r>
      <w:r w:rsidR="668EA33D" w:rsidRPr="00C939E5">
        <w:rPr>
          <w:rFonts w:cstheme="minorHAnsi"/>
        </w:rPr>
        <w:t xml:space="preserve"> lo relacionado con la atención de PQRS</w:t>
      </w:r>
      <w:r w:rsidR="147F5675" w:rsidRPr="00C939E5">
        <w:rPr>
          <w:rFonts w:cstheme="minorHAnsi"/>
        </w:rPr>
        <w:t xml:space="preserve"> </w:t>
      </w:r>
      <w:r w:rsidR="0A19399E" w:rsidRPr="00C939E5">
        <w:rPr>
          <w:rFonts w:cstheme="minorHAnsi"/>
        </w:rPr>
        <w:t>según reporte de</w:t>
      </w:r>
      <w:r w:rsidR="0027246E" w:rsidRPr="00C939E5">
        <w:rPr>
          <w:rFonts w:cstheme="minorHAnsi"/>
        </w:rPr>
        <w:t xml:space="preserve"> la Oficina De Servicio y Atención a la Ciudadanía (SAC) de la </w:t>
      </w:r>
      <w:r w:rsidR="7797F791" w:rsidRPr="00C939E5">
        <w:rPr>
          <w:rFonts w:cstheme="minorHAnsi"/>
        </w:rPr>
        <w:t>SDG, para el mes de abril</w:t>
      </w:r>
      <w:r w:rsidR="67FEC76F" w:rsidRPr="00C939E5">
        <w:rPr>
          <w:rFonts w:cstheme="minorHAnsi"/>
        </w:rPr>
        <w:t xml:space="preserve"> </w:t>
      </w:r>
      <w:r w:rsidR="7797F791" w:rsidRPr="00C939E5">
        <w:rPr>
          <w:rFonts w:cstheme="minorHAnsi"/>
        </w:rPr>
        <w:t>del año 2020</w:t>
      </w:r>
      <w:r w:rsidR="00E172E5" w:rsidRPr="00C939E5">
        <w:rPr>
          <w:rFonts w:cstheme="minorHAnsi"/>
        </w:rPr>
        <w:t>,</w:t>
      </w:r>
      <w:r w:rsidR="7797F791" w:rsidRPr="00C939E5">
        <w:rPr>
          <w:rFonts w:cstheme="minorHAnsi"/>
        </w:rPr>
        <w:t xml:space="preserve"> se contaba con </w:t>
      </w:r>
      <w:r w:rsidR="0027246E" w:rsidRPr="00C939E5">
        <w:rPr>
          <w:rFonts w:cstheme="minorHAnsi"/>
        </w:rPr>
        <w:t xml:space="preserve">un total de </w:t>
      </w:r>
      <w:r w:rsidR="0027246E" w:rsidRPr="00C939E5">
        <w:rPr>
          <w:rFonts w:cstheme="minorHAnsi"/>
          <w:b/>
          <w:bCs/>
        </w:rPr>
        <w:t>5.886</w:t>
      </w:r>
      <w:r w:rsidR="0027246E" w:rsidRPr="00C939E5">
        <w:rPr>
          <w:rFonts w:cstheme="minorHAnsi"/>
        </w:rPr>
        <w:t xml:space="preserve"> solicitudes, distribuidas así:  </w:t>
      </w:r>
      <w:r w:rsidR="0027246E" w:rsidRPr="00C939E5">
        <w:rPr>
          <w:rFonts w:cstheme="minorHAnsi"/>
          <w:b/>
          <w:bCs/>
        </w:rPr>
        <w:t>1.132</w:t>
      </w:r>
      <w:r w:rsidR="0027246E" w:rsidRPr="00C939E5">
        <w:rPr>
          <w:rFonts w:cstheme="minorHAnsi"/>
        </w:rPr>
        <w:t xml:space="preserve"> correspondían a Derechos de Petición de interés general, </w:t>
      </w:r>
      <w:r w:rsidR="0027246E" w:rsidRPr="00C939E5">
        <w:rPr>
          <w:rFonts w:cstheme="minorHAnsi"/>
          <w:b/>
          <w:bCs/>
        </w:rPr>
        <w:t>4.745</w:t>
      </w:r>
      <w:r w:rsidR="0027246E" w:rsidRPr="00C939E5">
        <w:rPr>
          <w:rFonts w:cstheme="minorHAnsi"/>
        </w:rPr>
        <w:t xml:space="preserve"> Derecho de Petición de Interés Particular, </w:t>
      </w:r>
      <w:r w:rsidR="0027246E" w:rsidRPr="00C939E5">
        <w:rPr>
          <w:rFonts w:cstheme="minorHAnsi"/>
          <w:b/>
          <w:bCs/>
        </w:rPr>
        <w:t>463</w:t>
      </w:r>
      <w:r w:rsidR="0027246E" w:rsidRPr="00C939E5">
        <w:rPr>
          <w:rFonts w:cstheme="minorHAnsi"/>
        </w:rPr>
        <w:t xml:space="preserve"> Solicitudes de información, </w:t>
      </w:r>
      <w:r w:rsidR="0027246E" w:rsidRPr="00C939E5">
        <w:rPr>
          <w:rFonts w:cstheme="minorHAnsi"/>
          <w:b/>
          <w:bCs/>
        </w:rPr>
        <w:t>4</w:t>
      </w:r>
      <w:r w:rsidR="0027246E" w:rsidRPr="00C939E5">
        <w:rPr>
          <w:rFonts w:cstheme="minorHAnsi"/>
        </w:rPr>
        <w:t xml:space="preserve"> solicitudes de copia, </w:t>
      </w:r>
      <w:r w:rsidR="0027246E" w:rsidRPr="00C939E5">
        <w:rPr>
          <w:rFonts w:cstheme="minorHAnsi"/>
          <w:b/>
          <w:bCs/>
        </w:rPr>
        <w:t>3</w:t>
      </w:r>
      <w:r w:rsidR="0027246E" w:rsidRPr="00C939E5">
        <w:rPr>
          <w:rFonts w:cstheme="minorHAnsi"/>
        </w:rPr>
        <w:t xml:space="preserve"> reclamos, </w:t>
      </w:r>
      <w:r w:rsidR="0027246E" w:rsidRPr="00C939E5">
        <w:rPr>
          <w:rFonts w:cstheme="minorHAnsi"/>
          <w:b/>
          <w:bCs/>
        </w:rPr>
        <w:t>1</w:t>
      </w:r>
      <w:r w:rsidR="0027246E" w:rsidRPr="00C939E5">
        <w:rPr>
          <w:rFonts w:cstheme="minorHAnsi"/>
        </w:rPr>
        <w:t xml:space="preserve"> consulta y </w:t>
      </w:r>
      <w:r w:rsidR="0027246E" w:rsidRPr="00C939E5">
        <w:rPr>
          <w:rFonts w:cstheme="minorHAnsi"/>
          <w:b/>
          <w:bCs/>
        </w:rPr>
        <w:t>1</w:t>
      </w:r>
      <w:r w:rsidR="0027246E" w:rsidRPr="00C939E5">
        <w:rPr>
          <w:rFonts w:cstheme="minorHAnsi"/>
        </w:rPr>
        <w:t xml:space="preserve"> felicitación</w:t>
      </w:r>
      <w:r w:rsidR="00BE3C70" w:rsidRPr="00C939E5">
        <w:rPr>
          <w:rFonts w:cstheme="minorHAnsi"/>
        </w:rPr>
        <w:t xml:space="preserve"> </w:t>
      </w:r>
      <w:r w:rsidR="00BE3C70" w:rsidRPr="00515E82">
        <w:rPr>
          <w:rFonts w:cstheme="minorHAnsi"/>
        </w:rPr>
        <w:t xml:space="preserve">(Ver </w:t>
      </w:r>
      <w:r w:rsidR="004A418B" w:rsidRPr="00515E82">
        <w:rPr>
          <w:rFonts w:cstheme="minorHAnsi"/>
        </w:rPr>
        <w:t>imagen</w:t>
      </w:r>
      <w:r w:rsidR="00BE3C70" w:rsidRPr="00515E82">
        <w:rPr>
          <w:rFonts w:cstheme="minorHAnsi"/>
        </w:rPr>
        <w:t xml:space="preserve"> </w:t>
      </w:r>
      <w:r w:rsidR="004A418B" w:rsidRPr="00515E82">
        <w:rPr>
          <w:rFonts w:cstheme="minorHAnsi"/>
        </w:rPr>
        <w:t>1</w:t>
      </w:r>
      <w:r w:rsidR="00BE3C70" w:rsidRPr="00515E82">
        <w:rPr>
          <w:rFonts w:cstheme="minorHAnsi"/>
        </w:rPr>
        <w:t>)</w:t>
      </w:r>
      <w:r w:rsidR="0027246E" w:rsidRPr="00515E82">
        <w:rPr>
          <w:rFonts w:cstheme="minorHAnsi"/>
        </w:rPr>
        <w:t>.</w:t>
      </w:r>
    </w:p>
    <w:p w14:paraId="22465750" w14:textId="489B778E" w:rsidR="009C3518" w:rsidRPr="00C939E5" w:rsidRDefault="0027246E" w:rsidP="00A90A76">
      <w:pPr>
        <w:pStyle w:val="Sinespaciado"/>
        <w:jc w:val="both"/>
        <w:rPr>
          <w:rFonts w:cstheme="minorHAnsi"/>
        </w:rPr>
      </w:pPr>
      <w:r w:rsidRPr="00C939E5">
        <w:rPr>
          <w:rFonts w:cstheme="minorHAnsi"/>
        </w:rPr>
        <w:t xml:space="preserve"> </w:t>
      </w:r>
    </w:p>
    <w:p w14:paraId="037356A3" w14:textId="464FD420" w:rsidR="00BE44B7" w:rsidRPr="00C939E5" w:rsidRDefault="081AA2F1" w:rsidP="00A90A76">
      <w:pPr>
        <w:pStyle w:val="Sinespaciado"/>
        <w:jc w:val="both"/>
        <w:rPr>
          <w:rFonts w:cstheme="minorHAnsi"/>
        </w:rPr>
      </w:pPr>
      <w:r w:rsidRPr="00C939E5">
        <w:rPr>
          <w:rFonts w:cstheme="minorHAnsi"/>
        </w:rPr>
        <w:t xml:space="preserve">El </w:t>
      </w:r>
      <w:r w:rsidR="07B1FB38" w:rsidRPr="00C939E5">
        <w:rPr>
          <w:rFonts w:cstheme="minorHAnsi"/>
        </w:rPr>
        <w:t>número</w:t>
      </w:r>
      <w:r w:rsidRPr="00C939E5">
        <w:rPr>
          <w:rFonts w:cstheme="minorHAnsi"/>
        </w:rPr>
        <w:t xml:space="preserve"> de PQRS no resueltas evidenciaba </w:t>
      </w:r>
      <w:r w:rsidR="46397E32" w:rsidRPr="00C939E5">
        <w:rPr>
          <w:rFonts w:cstheme="minorHAnsi"/>
        </w:rPr>
        <w:t>posibles incumplimientos</w:t>
      </w:r>
      <w:r w:rsidR="717CDC56" w:rsidRPr="00C939E5">
        <w:rPr>
          <w:rFonts w:cstheme="minorHAnsi"/>
        </w:rPr>
        <w:t xml:space="preserve"> a lo establecido en la ley 1755 de 2015, </w:t>
      </w:r>
      <w:r w:rsidR="40DD23E0" w:rsidRPr="00C939E5">
        <w:rPr>
          <w:rFonts w:cstheme="minorHAnsi"/>
        </w:rPr>
        <w:t xml:space="preserve">por lo tanto, la </w:t>
      </w:r>
      <w:r w:rsidR="00B477ED" w:rsidRPr="00C939E5">
        <w:rPr>
          <w:rFonts w:cstheme="minorHAnsi"/>
        </w:rPr>
        <w:t>administración actual</w:t>
      </w:r>
      <w:r w:rsidR="40DD23E0" w:rsidRPr="00C939E5">
        <w:rPr>
          <w:rFonts w:cstheme="minorHAnsi"/>
        </w:rPr>
        <w:t xml:space="preserve"> </w:t>
      </w:r>
      <w:r w:rsidR="50524D2B" w:rsidRPr="00C939E5">
        <w:rPr>
          <w:rFonts w:cstheme="minorHAnsi"/>
        </w:rPr>
        <w:t>afrontó</w:t>
      </w:r>
      <w:r w:rsidR="40DD23E0" w:rsidRPr="00C939E5">
        <w:rPr>
          <w:rFonts w:cstheme="minorHAnsi"/>
        </w:rPr>
        <w:t xml:space="preserve"> el reto de fortalecer y organizar la capacidad institucional de seguimiento, contr</w:t>
      </w:r>
      <w:r w:rsidR="1B5713FB" w:rsidRPr="00C939E5">
        <w:rPr>
          <w:rFonts w:cstheme="minorHAnsi"/>
        </w:rPr>
        <w:t xml:space="preserve">ol y respuesta en </w:t>
      </w:r>
      <w:r w:rsidR="2C95B7F4" w:rsidRPr="00C939E5">
        <w:rPr>
          <w:rFonts w:cstheme="minorHAnsi"/>
        </w:rPr>
        <w:t>términos</w:t>
      </w:r>
      <w:r w:rsidR="1B5713FB" w:rsidRPr="00C939E5">
        <w:rPr>
          <w:rFonts w:cstheme="minorHAnsi"/>
        </w:rPr>
        <w:t xml:space="preserve"> y efectiva a la comunidad </w:t>
      </w:r>
      <w:r w:rsidR="00EC1349" w:rsidRPr="00C939E5">
        <w:rPr>
          <w:rFonts w:cstheme="minorHAnsi"/>
        </w:rPr>
        <w:t>Chapineruna</w:t>
      </w:r>
      <w:r w:rsidR="1B5713FB" w:rsidRPr="00C939E5">
        <w:rPr>
          <w:rFonts w:cstheme="minorHAnsi"/>
        </w:rPr>
        <w:t xml:space="preserve">. </w:t>
      </w:r>
    </w:p>
    <w:p w14:paraId="49E0C5FD" w14:textId="73536F73" w:rsidR="0039368D" w:rsidRPr="00C939E5" w:rsidRDefault="0039368D" w:rsidP="00A90A76">
      <w:pPr>
        <w:pStyle w:val="Sinespaciado"/>
        <w:jc w:val="both"/>
        <w:rPr>
          <w:rFonts w:cstheme="minorHAnsi"/>
        </w:rPr>
      </w:pPr>
    </w:p>
    <w:p w14:paraId="3FF5C07D" w14:textId="3BED5003" w:rsidR="00E26AB2" w:rsidRPr="00286022" w:rsidRDefault="00E26AB2" w:rsidP="00A90A76">
      <w:pPr>
        <w:pStyle w:val="Sinespaciado"/>
        <w:jc w:val="both"/>
        <w:rPr>
          <w:rFonts w:cstheme="minorHAnsi"/>
          <w:b/>
          <w:bCs/>
        </w:rPr>
      </w:pPr>
      <w:r w:rsidRPr="00286022">
        <w:rPr>
          <w:rFonts w:cstheme="minorHAnsi"/>
          <w:b/>
          <w:bCs/>
        </w:rPr>
        <w:t xml:space="preserve">¿Cuáles de los compromisos de programa de gobierno del Plan de Desarrollo Distrital, </w:t>
      </w:r>
      <w:r w:rsidR="00181A5B" w:rsidRPr="00286022">
        <w:rPr>
          <w:rFonts w:cstheme="minorHAnsi"/>
          <w:b/>
          <w:bCs/>
        </w:rPr>
        <w:t>quedaron plasmados</w:t>
      </w:r>
      <w:r w:rsidRPr="00286022">
        <w:rPr>
          <w:rFonts w:cstheme="minorHAnsi"/>
          <w:b/>
          <w:bCs/>
        </w:rPr>
        <w:t xml:space="preserve"> como programas y proyectos en el Plan de Desarrollo Local - PDL?</w:t>
      </w:r>
    </w:p>
    <w:p w14:paraId="2017DE48" w14:textId="77777777" w:rsidR="00372491" w:rsidRPr="00C939E5" w:rsidRDefault="00372491" w:rsidP="00A90A76">
      <w:pPr>
        <w:pStyle w:val="Sinespaciado"/>
        <w:jc w:val="both"/>
        <w:rPr>
          <w:rFonts w:cstheme="minorHAnsi"/>
          <w:b/>
          <w:bCs/>
          <w:color w:val="00B050"/>
        </w:rPr>
      </w:pPr>
    </w:p>
    <w:p w14:paraId="7EFC9621" w14:textId="7F3084CB" w:rsidR="00372491" w:rsidRPr="00C939E5" w:rsidRDefault="00372491" w:rsidP="00A90A76">
      <w:pPr>
        <w:pStyle w:val="Sinespaciado"/>
        <w:jc w:val="both"/>
        <w:rPr>
          <w:rFonts w:cstheme="minorHAnsi"/>
        </w:rPr>
      </w:pPr>
      <w:r w:rsidRPr="00C939E5">
        <w:rPr>
          <w:rFonts w:cstheme="minorHAnsi"/>
        </w:rPr>
        <w:t xml:space="preserve">Acorde a la normatividad institucional, </w:t>
      </w:r>
      <w:r w:rsidR="00067CCF" w:rsidRPr="00C939E5">
        <w:rPr>
          <w:rFonts w:cstheme="minorHAnsi"/>
        </w:rPr>
        <w:t>el Fondo de Desarrollo Local de Chapinero incluyó dentro de su plan de desarrollo “</w:t>
      </w:r>
      <w:r w:rsidR="00E579D4" w:rsidRPr="00C939E5">
        <w:rPr>
          <w:rFonts w:cstheme="minorHAnsi"/>
          <w:i/>
          <w:iCs/>
        </w:rPr>
        <w:t>Un nuevo contrato social y ambiental para Chapinero 2021 - 2024</w:t>
      </w:r>
      <w:r w:rsidR="00067CCF" w:rsidRPr="00C939E5">
        <w:rPr>
          <w:rFonts w:cstheme="minorHAnsi"/>
        </w:rPr>
        <w:t>”</w:t>
      </w:r>
      <w:r w:rsidR="00E579D4" w:rsidRPr="00C939E5">
        <w:rPr>
          <w:rFonts w:cstheme="minorHAnsi"/>
        </w:rPr>
        <w:t xml:space="preserve"> un total de</w:t>
      </w:r>
      <w:r w:rsidR="00F0369F" w:rsidRPr="00C939E5">
        <w:rPr>
          <w:rFonts w:cstheme="minorHAnsi"/>
        </w:rPr>
        <w:t xml:space="preserve"> 35 proyectos que en conjunto </w:t>
      </w:r>
      <w:r w:rsidR="00165157" w:rsidRPr="00C939E5">
        <w:rPr>
          <w:rFonts w:cstheme="minorHAnsi"/>
        </w:rPr>
        <w:t xml:space="preserve">buscan consolidar </w:t>
      </w:r>
      <w:r w:rsidR="00BA063C" w:rsidRPr="00C939E5">
        <w:rPr>
          <w:rFonts w:cstheme="minorHAnsi"/>
        </w:rPr>
        <w:t xml:space="preserve">y posicionar </w:t>
      </w:r>
      <w:r w:rsidR="00165157" w:rsidRPr="00C939E5">
        <w:rPr>
          <w:rFonts w:cstheme="minorHAnsi"/>
        </w:rPr>
        <w:t xml:space="preserve">una </w:t>
      </w:r>
      <w:r w:rsidR="00BA063C" w:rsidRPr="00C939E5">
        <w:rPr>
          <w:rFonts w:cstheme="minorHAnsi"/>
        </w:rPr>
        <w:t>a la Alcaldía como ejemplo de</w:t>
      </w:r>
      <w:r w:rsidR="55EFAFFC" w:rsidRPr="00C939E5">
        <w:rPr>
          <w:rFonts w:cstheme="minorHAnsi"/>
        </w:rPr>
        <w:t xml:space="preserve"> </w:t>
      </w:r>
      <w:r w:rsidR="00BA063C" w:rsidRPr="00C939E5">
        <w:rPr>
          <w:rFonts w:cstheme="minorHAnsi"/>
        </w:rPr>
        <w:lastRenderedPageBreak/>
        <w:t xml:space="preserve">gobernabilidad, ejecución eficiente y transparente de las inversiones con un enfoque territorial, poblacional, de género, diferencial y de derechos. </w:t>
      </w:r>
    </w:p>
    <w:p w14:paraId="446B7AF4" w14:textId="77777777" w:rsidR="001C1239" w:rsidRPr="00C939E5" w:rsidRDefault="001C1239" w:rsidP="00A90A76">
      <w:pPr>
        <w:pStyle w:val="Sinespaciado"/>
        <w:jc w:val="both"/>
        <w:rPr>
          <w:rFonts w:cstheme="minorHAnsi"/>
          <w:b/>
          <w:bCs/>
          <w:color w:val="00B050"/>
        </w:rPr>
      </w:pPr>
    </w:p>
    <w:p w14:paraId="483C9362" w14:textId="77777777" w:rsidR="00297C0D" w:rsidRPr="00C939E5" w:rsidRDefault="2CB1432C" w:rsidP="00A90A76">
      <w:pPr>
        <w:pStyle w:val="Sinespaciado"/>
        <w:jc w:val="both"/>
        <w:rPr>
          <w:rFonts w:cstheme="minorHAnsi"/>
        </w:rPr>
      </w:pPr>
      <w:r w:rsidRPr="00C939E5">
        <w:rPr>
          <w:rFonts w:cstheme="minorHAnsi"/>
        </w:rPr>
        <w:t>L</w:t>
      </w:r>
      <w:r w:rsidR="00E24C5C" w:rsidRPr="00C939E5">
        <w:rPr>
          <w:rFonts w:cstheme="minorHAnsi"/>
        </w:rPr>
        <w:t>a construcción de</w:t>
      </w:r>
      <w:r w:rsidR="00443B74" w:rsidRPr="00C939E5">
        <w:rPr>
          <w:rFonts w:cstheme="minorHAnsi"/>
        </w:rPr>
        <w:t xml:space="preserve">l </w:t>
      </w:r>
      <w:r w:rsidR="00E24C5C" w:rsidRPr="00C939E5">
        <w:rPr>
          <w:rFonts w:cstheme="minorHAnsi"/>
        </w:rPr>
        <w:t>Plan de Desarrollo se realizó en el marco de un proceso de planeación participativa ciudadana sin antecedentes en la historia de la Ciudad; la estrategia de Presupuestos Participativos por medio de la cuál la ciudadanía definió de manera directa en qué invertir el 50% de los recursos locales permitió los más altos niveles de participación e innovación pública</w:t>
      </w:r>
      <w:r w:rsidR="00297C0D" w:rsidRPr="00C939E5">
        <w:rPr>
          <w:rFonts w:cstheme="minorHAnsi"/>
        </w:rPr>
        <w:t>.</w:t>
      </w:r>
    </w:p>
    <w:p w14:paraId="27E12CD8" w14:textId="77777777" w:rsidR="00297C0D" w:rsidRPr="00C939E5" w:rsidRDefault="00297C0D" w:rsidP="00A90A76">
      <w:pPr>
        <w:pStyle w:val="Sinespaciado"/>
        <w:jc w:val="both"/>
        <w:rPr>
          <w:rFonts w:cstheme="minorHAnsi"/>
          <w:color w:val="00B050"/>
        </w:rPr>
      </w:pPr>
    </w:p>
    <w:p w14:paraId="1EF87E28" w14:textId="7E6B40EE" w:rsidR="00E24C5C" w:rsidRPr="00C939E5" w:rsidRDefault="00297C0D" w:rsidP="00A90A76">
      <w:pPr>
        <w:pStyle w:val="Sinespaciado"/>
        <w:jc w:val="both"/>
        <w:rPr>
          <w:rFonts w:cstheme="minorHAnsi"/>
        </w:rPr>
      </w:pPr>
      <w:r w:rsidRPr="00C939E5">
        <w:rPr>
          <w:rFonts w:cstheme="minorHAnsi"/>
        </w:rPr>
        <w:t>F</w:t>
      </w:r>
      <w:r w:rsidR="00443B74" w:rsidRPr="00C939E5">
        <w:rPr>
          <w:rFonts w:cstheme="minorHAnsi"/>
        </w:rPr>
        <w:t>inalmente</w:t>
      </w:r>
      <w:r w:rsidRPr="00C939E5">
        <w:rPr>
          <w:rFonts w:cstheme="minorHAnsi"/>
        </w:rPr>
        <w:t>, y con el propósito de preponderar aquellos proyectos</w:t>
      </w:r>
      <w:r w:rsidR="00F102EA" w:rsidRPr="00C939E5">
        <w:rPr>
          <w:rFonts w:cstheme="minorHAnsi"/>
        </w:rPr>
        <w:t xml:space="preserve"> que guarda</w:t>
      </w:r>
      <w:r w:rsidR="008261B4" w:rsidRPr="00C939E5">
        <w:rPr>
          <w:rFonts w:cstheme="minorHAnsi"/>
        </w:rPr>
        <w:t>n</w:t>
      </w:r>
      <w:r w:rsidR="00F102EA" w:rsidRPr="00C939E5">
        <w:rPr>
          <w:rFonts w:cstheme="minorHAnsi"/>
        </w:rPr>
        <w:t xml:space="preserve"> relación con el Plan de Desarrollo Distrital, a continuación se relaciona</w:t>
      </w:r>
      <w:r w:rsidR="006F4793">
        <w:rPr>
          <w:rFonts w:cstheme="minorHAnsi"/>
        </w:rPr>
        <w:t>n</w:t>
      </w:r>
      <w:r w:rsidR="00F102EA" w:rsidRPr="00C939E5">
        <w:rPr>
          <w:rFonts w:cstheme="minorHAnsi"/>
        </w:rPr>
        <w:t xml:space="preserve">  aquellos </w:t>
      </w:r>
      <w:r w:rsidRPr="00C939E5">
        <w:rPr>
          <w:rFonts w:cstheme="minorHAnsi"/>
        </w:rPr>
        <w:t xml:space="preserve">cuyo impacto </w:t>
      </w:r>
      <w:r w:rsidR="005C49AB" w:rsidRPr="00C939E5">
        <w:rPr>
          <w:rFonts w:cstheme="minorHAnsi"/>
        </w:rPr>
        <w:t xml:space="preserve">generaron y de hecho </w:t>
      </w:r>
      <w:r w:rsidRPr="00C939E5">
        <w:rPr>
          <w:rFonts w:cstheme="minorHAnsi"/>
        </w:rPr>
        <w:t>generan huella local</w:t>
      </w:r>
      <w:r w:rsidR="00F102EA" w:rsidRPr="00C939E5">
        <w:rPr>
          <w:rFonts w:cstheme="minorHAnsi"/>
        </w:rPr>
        <w:t>, así:</w:t>
      </w:r>
    </w:p>
    <w:p w14:paraId="170085ED" w14:textId="2662CA77" w:rsidR="00E24C5C" w:rsidRPr="00C939E5" w:rsidRDefault="00E24C5C" w:rsidP="00A90A76">
      <w:pPr>
        <w:pStyle w:val="Sinespaciado"/>
        <w:jc w:val="both"/>
        <w:rPr>
          <w:rFonts w:cstheme="minorHAnsi"/>
          <w:b/>
          <w:bCs/>
          <w:color w:val="00B050"/>
        </w:rPr>
      </w:pPr>
    </w:p>
    <w:tbl>
      <w:tblPr>
        <w:tblW w:w="8921" w:type="dxa"/>
        <w:tblLayout w:type="fixed"/>
        <w:tblCellMar>
          <w:left w:w="70" w:type="dxa"/>
          <w:right w:w="70" w:type="dxa"/>
        </w:tblCellMar>
        <w:tblLook w:val="04A0" w:firstRow="1" w:lastRow="0" w:firstColumn="1" w:lastColumn="0" w:noHBand="0" w:noVBand="1"/>
      </w:tblPr>
      <w:tblGrid>
        <w:gridCol w:w="2258"/>
        <w:gridCol w:w="1881"/>
        <w:gridCol w:w="946"/>
        <w:gridCol w:w="3836"/>
      </w:tblGrid>
      <w:tr w:rsidR="006B7E59" w:rsidRPr="00C939E5" w14:paraId="585A50CA" w14:textId="77777777" w:rsidTr="003815DD">
        <w:trPr>
          <w:trHeight w:val="300"/>
        </w:trPr>
        <w:tc>
          <w:tcPr>
            <w:tcW w:w="8921" w:type="dxa"/>
            <w:gridSpan w:val="4"/>
            <w:tcBorders>
              <w:top w:val="single" w:sz="8" w:space="0" w:color="auto"/>
              <w:left w:val="single" w:sz="8" w:space="0" w:color="auto"/>
              <w:bottom w:val="single" w:sz="4" w:space="0" w:color="auto"/>
              <w:right w:val="single" w:sz="8" w:space="0" w:color="auto"/>
            </w:tcBorders>
            <w:shd w:val="clear" w:color="000000" w:fill="002060"/>
            <w:noWrap/>
          </w:tcPr>
          <w:p w14:paraId="5F08315B" w14:textId="1EC9306B" w:rsidR="006B7E59" w:rsidRPr="00C939E5" w:rsidRDefault="00CE5984" w:rsidP="00CE5984">
            <w:pPr>
              <w:spacing w:after="0" w:line="240" w:lineRule="auto"/>
              <w:jc w:val="center"/>
              <w:rPr>
                <w:rFonts w:eastAsia="Times New Roman" w:cstheme="minorHAnsi"/>
                <w:b/>
                <w:bCs/>
                <w:color w:val="FFFFFF"/>
                <w:sz w:val="16"/>
                <w:szCs w:val="16"/>
                <w:lang w:eastAsia="es-CO"/>
              </w:rPr>
            </w:pPr>
            <w:r w:rsidRPr="00CE5984">
              <w:rPr>
                <w:rFonts w:eastAsia="Times New Roman" w:cstheme="minorHAnsi"/>
                <w:b/>
                <w:bCs/>
                <w:color w:val="FFFFFF"/>
                <w:sz w:val="16"/>
                <w:szCs w:val="16"/>
                <w:lang w:eastAsia="es-CO"/>
              </w:rPr>
              <w:t>RELACION PROGRAMA</w:t>
            </w:r>
            <w:r w:rsidR="00810DE0">
              <w:rPr>
                <w:rFonts w:eastAsia="Times New Roman" w:cstheme="minorHAnsi"/>
                <w:b/>
                <w:bCs/>
                <w:color w:val="FFFFFF"/>
                <w:sz w:val="16"/>
                <w:szCs w:val="16"/>
                <w:lang w:eastAsia="es-CO"/>
              </w:rPr>
              <w:t>S</w:t>
            </w:r>
            <w:r w:rsidRPr="00CE5984">
              <w:rPr>
                <w:rFonts w:eastAsia="Times New Roman" w:cstheme="minorHAnsi"/>
                <w:b/>
                <w:bCs/>
                <w:color w:val="FFFFFF"/>
                <w:sz w:val="16"/>
                <w:szCs w:val="16"/>
                <w:lang w:eastAsia="es-CO"/>
              </w:rPr>
              <w:t xml:space="preserve"> </w:t>
            </w:r>
            <w:r w:rsidR="0072668B">
              <w:rPr>
                <w:rFonts w:eastAsia="Times New Roman" w:cstheme="minorHAnsi"/>
                <w:b/>
                <w:bCs/>
                <w:color w:val="FFFFFF"/>
                <w:sz w:val="16"/>
                <w:szCs w:val="16"/>
                <w:lang w:eastAsia="es-CO"/>
              </w:rPr>
              <w:t xml:space="preserve">PLAN DE DESARROLLO </w:t>
            </w:r>
            <w:r w:rsidRPr="00CE5984">
              <w:rPr>
                <w:rFonts w:eastAsia="Times New Roman" w:cstheme="minorHAnsi"/>
                <w:b/>
                <w:bCs/>
                <w:color w:val="FFFFFF"/>
                <w:sz w:val="16"/>
                <w:szCs w:val="16"/>
                <w:lang w:eastAsia="es-CO"/>
              </w:rPr>
              <w:t>DISTRITAL VS HUELLA LOCAL</w:t>
            </w:r>
          </w:p>
        </w:tc>
      </w:tr>
      <w:tr w:rsidR="00FD3BC2" w:rsidRPr="00C939E5" w14:paraId="1BFDB4FB" w14:textId="77777777" w:rsidTr="003815DD">
        <w:trPr>
          <w:trHeight w:val="300"/>
        </w:trPr>
        <w:tc>
          <w:tcPr>
            <w:tcW w:w="2258" w:type="dxa"/>
            <w:tcBorders>
              <w:top w:val="single" w:sz="8" w:space="0" w:color="auto"/>
              <w:left w:val="single" w:sz="8" w:space="0" w:color="auto"/>
              <w:bottom w:val="single" w:sz="4" w:space="0" w:color="auto"/>
              <w:right w:val="single" w:sz="4" w:space="0" w:color="auto"/>
            </w:tcBorders>
            <w:shd w:val="clear" w:color="000000" w:fill="002060"/>
            <w:noWrap/>
            <w:hideMark/>
          </w:tcPr>
          <w:p w14:paraId="2AEB06B2" w14:textId="77777777" w:rsidR="00C939E5" w:rsidRPr="00C939E5" w:rsidRDefault="00C939E5" w:rsidP="00FD3BC2">
            <w:pPr>
              <w:spacing w:after="0" w:line="240" w:lineRule="auto"/>
              <w:rPr>
                <w:rFonts w:eastAsia="Times New Roman" w:cstheme="minorHAnsi"/>
                <w:b/>
                <w:bCs/>
                <w:color w:val="FFFFFF"/>
                <w:sz w:val="16"/>
                <w:szCs w:val="16"/>
                <w:lang w:eastAsia="es-CO"/>
              </w:rPr>
            </w:pPr>
            <w:r w:rsidRPr="00C939E5">
              <w:rPr>
                <w:rFonts w:eastAsia="Times New Roman" w:cstheme="minorHAnsi"/>
                <w:b/>
                <w:bCs/>
                <w:color w:val="FFFFFF"/>
                <w:sz w:val="16"/>
                <w:szCs w:val="16"/>
                <w:lang w:eastAsia="es-CO"/>
              </w:rPr>
              <w:t>Propósitos</w:t>
            </w:r>
          </w:p>
        </w:tc>
        <w:tc>
          <w:tcPr>
            <w:tcW w:w="1881" w:type="dxa"/>
            <w:tcBorders>
              <w:top w:val="single" w:sz="8" w:space="0" w:color="auto"/>
              <w:left w:val="nil"/>
              <w:bottom w:val="single" w:sz="4" w:space="0" w:color="auto"/>
              <w:right w:val="single" w:sz="4" w:space="0" w:color="auto"/>
            </w:tcBorders>
            <w:shd w:val="clear" w:color="000000" w:fill="002060"/>
            <w:noWrap/>
            <w:hideMark/>
          </w:tcPr>
          <w:p w14:paraId="156C9AF5" w14:textId="77777777" w:rsidR="00C939E5" w:rsidRPr="00C939E5" w:rsidRDefault="00C939E5" w:rsidP="00FD3BC2">
            <w:pPr>
              <w:spacing w:after="0" w:line="240" w:lineRule="auto"/>
              <w:rPr>
                <w:rFonts w:eastAsia="Times New Roman" w:cstheme="minorHAnsi"/>
                <w:b/>
                <w:bCs/>
                <w:color w:val="FFFFFF"/>
                <w:sz w:val="16"/>
                <w:szCs w:val="16"/>
                <w:lang w:eastAsia="es-CO"/>
              </w:rPr>
            </w:pPr>
            <w:r w:rsidRPr="00C939E5">
              <w:rPr>
                <w:rFonts w:eastAsia="Times New Roman" w:cstheme="minorHAnsi"/>
                <w:b/>
                <w:bCs/>
                <w:color w:val="FFFFFF"/>
                <w:sz w:val="16"/>
                <w:szCs w:val="16"/>
                <w:lang w:eastAsia="es-CO"/>
              </w:rPr>
              <w:t xml:space="preserve">Programa Distrital </w:t>
            </w:r>
          </w:p>
        </w:tc>
        <w:tc>
          <w:tcPr>
            <w:tcW w:w="946" w:type="dxa"/>
            <w:tcBorders>
              <w:top w:val="single" w:sz="8" w:space="0" w:color="auto"/>
              <w:left w:val="nil"/>
              <w:bottom w:val="single" w:sz="4" w:space="0" w:color="auto"/>
              <w:right w:val="nil"/>
            </w:tcBorders>
            <w:shd w:val="clear" w:color="000000" w:fill="002060"/>
            <w:noWrap/>
            <w:hideMark/>
          </w:tcPr>
          <w:p w14:paraId="028156A4" w14:textId="77777777" w:rsidR="00C939E5" w:rsidRPr="00C939E5" w:rsidRDefault="00C939E5" w:rsidP="00FD3BC2">
            <w:pPr>
              <w:spacing w:after="0" w:line="240" w:lineRule="auto"/>
              <w:rPr>
                <w:rFonts w:eastAsia="Times New Roman" w:cstheme="minorHAnsi"/>
                <w:b/>
                <w:bCs/>
                <w:color w:val="FFFFFF"/>
                <w:sz w:val="16"/>
                <w:szCs w:val="16"/>
                <w:lang w:eastAsia="es-CO"/>
              </w:rPr>
            </w:pPr>
            <w:r w:rsidRPr="00C939E5">
              <w:rPr>
                <w:rFonts w:eastAsia="Times New Roman" w:cstheme="minorHAnsi"/>
                <w:b/>
                <w:bCs/>
                <w:color w:val="FFFFFF"/>
                <w:sz w:val="16"/>
                <w:szCs w:val="16"/>
                <w:lang w:eastAsia="es-CO"/>
              </w:rPr>
              <w:t>Huella Local</w:t>
            </w:r>
          </w:p>
        </w:tc>
        <w:tc>
          <w:tcPr>
            <w:tcW w:w="3836" w:type="dxa"/>
            <w:tcBorders>
              <w:top w:val="single" w:sz="8" w:space="0" w:color="auto"/>
              <w:left w:val="single" w:sz="4" w:space="0" w:color="auto"/>
              <w:bottom w:val="single" w:sz="4" w:space="0" w:color="auto"/>
              <w:right w:val="single" w:sz="8" w:space="0" w:color="auto"/>
            </w:tcBorders>
            <w:shd w:val="clear" w:color="000000" w:fill="002060"/>
            <w:noWrap/>
            <w:hideMark/>
          </w:tcPr>
          <w:p w14:paraId="36E57672" w14:textId="77777777" w:rsidR="00C939E5" w:rsidRPr="00C939E5" w:rsidRDefault="00C939E5" w:rsidP="00FD3BC2">
            <w:pPr>
              <w:spacing w:after="0" w:line="240" w:lineRule="auto"/>
              <w:rPr>
                <w:rFonts w:eastAsia="Times New Roman" w:cstheme="minorHAnsi"/>
                <w:b/>
                <w:bCs/>
                <w:color w:val="FFFFFF"/>
                <w:sz w:val="16"/>
                <w:szCs w:val="16"/>
                <w:lang w:eastAsia="es-CO"/>
              </w:rPr>
            </w:pPr>
            <w:r w:rsidRPr="00C939E5">
              <w:rPr>
                <w:rFonts w:eastAsia="Times New Roman" w:cstheme="minorHAnsi"/>
                <w:b/>
                <w:bCs/>
                <w:color w:val="FFFFFF"/>
                <w:sz w:val="16"/>
                <w:szCs w:val="16"/>
                <w:lang w:eastAsia="es-CO"/>
              </w:rPr>
              <w:t>Impacto huella local</w:t>
            </w:r>
          </w:p>
        </w:tc>
      </w:tr>
      <w:tr w:rsidR="00FD3BC2" w:rsidRPr="00C939E5" w14:paraId="7EB24EEC" w14:textId="77777777" w:rsidTr="003815DD">
        <w:trPr>
          <w:trHeight w:val="300"/>
        </w:trPr>
        <w:tc>
          <w:tcPr>
            <w:tcW w:w="2258" w:type="dxa"/>
            <w:vMerge w:val="restart"/>
            <w:tcBorders>
              <w:top w:val="nil"/>
              <w:left w:val="single" w:sz="8" w:space="0" w:color="auto"/>
              <w:bottom w:val="single" w:sz="4" w:space="0" w:color="auto"/>
              <w:right w:val="single" w:sz="4" w:space="0" w:color="auto"/>
            </w:tcBorders>
            <w:shd w:val="clear" w:color="auto" w:fill="auto"/>
            <w:hideMark/>
          </w:tcPr>
          <w:p w14:paraId="6F14C930"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1. Hacer un nuevo contrato social con igualdad de oportunidades para la inclusión social, productiva y política</w:t>
            </w:r>
          </w:p>
        </w:tc>
        <w:tc>
          <w:tcPr>
            <w:tcW w:w="1881" w:type="dxa"/>
            <w:tcBorders>
              <w:top w:val="nil"/>
              <w:left w:val="nil"/>
              <w:bottom w:val="single" w:sz="4" w:space="0" w:color="auto"/>
              <w:right w:val="single" w:sz="4" w:space="0" w:color="auto"/>
            </w:tcBorders>
            <w:shd w:val="clear" w:color="auto" w:fill="auto"/>
            <w:hideMark/>
          </w:tcPr>
          <w:p w14:paraId="0B7725A2"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Sistema Distrital del cuidado</w:t>
            </w:r>
          </w:p>
        </w:tc>
        <w:tc>
          <w:tcPr>
            <w:tcW w:w="946" w:type="dxa"/>
            <w:vMerge w:val="restart"/>
            <w:tcBorders>
              <w:top w:val="nil"/>
              <w:left w:val="single" w:sz="4" w:space="0" w:color="auto"/>
              <w:bottom w:val="single" w:sz="4" w:space="0" w:color="auto"/>
              <w:right w:val="nil"/>
            </w:tcBorders>
            <w:shd w:val="clear" w:color="000000" w:fill="E7E6E6"/>
            <w:hideMark/>
          </w:tcPr>
          <w:p w14:paraId="74EB809B"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Chapinero te cuida</w:t>
            </w:r>
          </w:p>
        </w:tc>
        <w:tc>
          <w:tcPr>
            <w:tcW w:w="3836" w:type="dxa"/>
            <w:vMerge w:val="restart"/>
            <w:tcBorders>
              <w:top w:val="nil"/>
              <w:left w:val="single" w:sz="4" w:space="0" w:color="auto"/>
              <w:bottom w:val="single" w:sz="4" w:space="0" w:color="auto"/>
              <w:right w:val="single" w:sz="8" w:space="0" w:color="auto"/>
            </w:tcBorders>
            <w:shd w:val="clear" w:color="auto" w:fill="auto"/>
            <w:hideMark/>
          </w:tcPr>
          <w:p w14:paraId="09B1A276" w14:textId="29EE96B2"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Chapinero te cuida busca mitigar los efectos económicos adversos derivados de la pandemia durante el 2020 y 2021, aliviando la inseguridad económica de los adultos mayores y los hogares menos favorecidos de la localidad por medio de transferencias monetarias. A su vez, se apoya a la reactivación económica de las MiPymes por a través de estímulos, ruedas de negocios, ferias, capacitaciones, entre otras. Por otra parte, la educación de los niños, niñas, jóvenes y adolescentes ha sido una prioridad para la administración local como motor de crecimiento económico de mediano y largo plazo, por lo que la inversión en apoyo a la educación y fortalecimiento de las capacidades institucionales educativas y comunitarias han esta</w:t>
            </w:r>
            <w:r w:rsidR="002C66A1">
              <w:rPr>
                <w:rFonts w:eastAsia="Times New Roman" w:cstheme="minorHAnsi"/>
                <w:color w:val="000000"/>
                <w:sz w:val="16"/>
                <w:szCs w:val="16"/>
                <w:lang w:eastAsia="es-CO"/>
              </w:rPr>
              <w:t>do</w:t>
            </w:r>
            <w:r w:rsidRPr="00C939E5">
              <w:rPr>
                <w:rFonts w:eastAsia="Times New Roman" w:cstheme="minorHAnsi"/>
                <w:color w:val="000000"/>
                <w:sz w:val="16"/>
                <w:szCs w:val="16"/>
                <w:lang w:eastAsia="es-CO"/>
              </w:rPr>
              <w:t xml:space="preserve"> en el centro del accionar. </w:t>
            </w:r>
          </w:p>
        </w:tc>
      </w:tr>
      <w:tr w:rsidR="00FD3BC2" w:rsidRPr="00C939E5" w14:paraId="122DA36C" w14:textId="77777777" w:rsidTr="003815DD">
        <w:trPr>
          <w:trHeight w:val="300"/>
        </w:trPr>
        <w:tc>
          <w:tcPr>
            <w:tcW w:w="2258" w:type="dxa"/>
            <w:vMerge/>
            <w:tcBorders>
              <w:top w:val="nil"/>
              <w:left w:val="single" w:sz="8" w:space="0" w:color="auto"/>
              <w:bottom w:val="single" w:sz="4" w:space="0" w:color="auto"/>
              <w:right w:val="single" w:sz="4" w:space="0" w:color="auto"/>
            </w:tcBorders>
            <w:hideMark/>
          </w:tcPr>
          <w:p w14:paraId="198AAD92"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78317B00" w14:textId="502FA905"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 xml:space="preserve">Bases </w:t>
            </w:r>
            <w:r w:rsidR="002C66A1" w:rsidRPr="00C939E5">
              <w:rPr>
                <w:rFonts w:eastAsia="Times New Roman" w:cstheme="minorHAnsi"/>
                <w:color w:val="000000"/>
                <w:sz w:val="16"/>
                <w:szCs w:val="16"/>
                <w:lang w:eastAsia="es-CO"/>
              </w:rPr>
              <w:t>sólidas</w:t>
            </w:r>
            <w:r w:rsidRPr="00C939E5">
              <w:rPr>
                <w:rFonts w:eastAsia="Times New Roman" w:cstheme="minorHAnsi"/>
                <w:color w:val="000000"/>
                <w:sz w:val="16"/>
                <w:szCs w:val="16"/>
                <w:lang w:eastAsia="es-CO"/>
              </w:rPr>
              <w:t xml:space="preserve"> para la vida</w:t>
            </w:r>
          </w:p>
        </w:tc>
        <w:tc>
          <w:tcPr>
            <w:tcW w:w="946" w:type="dxa"/>
            <w:vMerge/>
            <w:tcBorders>
              <w:top w:val="nil"/>
              <w:left w:val="single" w:sz="4" w:space="0" w:color="auto"/>
              <w:bottom w:val="single" w:sz="4" w:space="0" w:color="auto"/>
              <w:right w:val="nil"/>
            </w:tcBorders>
            <w:hideMark/>
          </w:tcPr>
          <w:p w14:paraId="1D489B59"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nil"/>
              <w:left w:val="single" w:sz="4" w:space="0" w:color="auto"/>
              <w:bottom w:val="single" w:sz="4" w:space="0" w:color="auto"/>
              <w:right w:val="single" w:sz="8" w:space="0" w:color="auto"/>
            </w:tcBorders>
            <w:hideMark/>
          </w:tcPr>
          <w:p w14:paraId="057C71FD"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5FE7185B" w14:textId="77777777" w:rsidTr="003815DD">
        <w:trPr>
          <w:trHeight w:val="900"/>
        </w:trPr>
        <w:tc>
          <w:tcPr>
            <w:tcW w:w="2258" w:type="dxa"/>
            <w:vMerge/>
            <w:tcBorders>
              <w:top w:val="nil"/>
              <w:left w:val="single" w:sz="8" w:space="0" w:color="auto"/>
              <w:bottom w:val="single" w:sz="4" w:space="0" w:color="auto"/>
              <w:right w:val="single" w:sz="4" w:space="0" w:color="auto"/>
            </w:tcBorders>
            <w:hideMark/>
          </w:tcPr>
          <w:p w14:paraId="7BE315A9"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51C2F3C6"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Jóvenes con capacidades: Proyecto de vida para la ciudadanía, la innovación y el trabajo del siglo XXI</w:t>
            </w:r>
          </w:p>
        </w:tc>
        <w:tc>
          <w:tcPr>
            <w:tcW w:w="946" w:type="dxa"/>
            <w:vMerge/>
            <w:tcBorders>
              <w:top w:val="nil"/>
              <w:left w:val="single" w:sz="4" w:space="0" w:color="auto"/>
              <w:bottom w:val="single" w:sz="4" w:space="0" w:color="auto"/>
              <w:right w:val="nil"/>
            </w:tcBorders>
            <w:hideMark/>
          </w:tcPr>
          <w:p w14:paraId="3F0EC4AD"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nil"/>
              <w:left w:val="single" w:sz="4" w:space="0" w:color="auto"/>
              <w:bottom w:val="single" w:sz="4" w:space="0" w:color="auto"/>
              <w:right w:val="single" w:sz="8" w:space="0" w:color="auto"/>
            </w:tcBorders>
            <w:hideMark/>
          </w:tcPr>
          <w:p w14:paraId="349C0135"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5C3AD0DF" w14:textId="77777777" w:rsidTr="003815DD">
        <w:trPr>
          <w:trHeight w:val="315"/>
        </w:trPr>
        <w:tc>
          <w:tcPr>
            <w:tcW w:w="2258" w:type="dxa"/>
            <w:vMerge/>
            <w:tcBorders>
              <w:top w:val="nil"/>
              <w:left w:val="single" w:sz="8" w:space="0" w:color="auto"/>
              <w:bottom w:val="single" w:sz="4" w:space="0" w:color="auto"/>
              <w:right w:val="single" w:sz="4" w:space="0" w:color="auto"/>
            </w:tcBorders>
            <w:hideMark/>
          </w:tcPr>
          <w:p w14:paraId="3F9E4D8D"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nil"/>
              <w:right w:val="single" w:sz="4" w:space="0" w:color="auto"/>
            </w:tcBorders>
            <w:shd w:val="clear" w:color="auto" w:fill="auto"/>
            <w:hideMark/>
          </w:tcPr>
          <w:p w14:paraId="3711E2AE"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Subsidios y transferencias para la equidad</w:t>
            </w:r>
          </w:p>
        </w:tc>
        <w:tc>
          <w:tcPr>
            <w:tcW w:w="946" w:type="dxa"/>
            <w:vMerge/>
            <w:tcBorders>
              <w:top w:val="nil"/>
              <w:left w:val="single" w:sz="4" w:space="0" w:color="auto"/>
              <w:bottom w:val="single" w:sz="4" w:space="0" w:color="auto"/>
              <w:right w:val="nil"/>
            </w:tcBorders>
            <w:hideMark/>
          </w:tcPr>
          <w:p w14:paraId="4431F97D"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nil"/>
              <w:left w:val="single" w:sz="4" w:space="0" w:color="auto"/>
              <w:bottom w:val="single" w:sz="4" w:space="0" w:color="auto"/>
              <w:right w:val="single" w:sz="8" w:space="0" w:color="auto"/>
            </w:tcBorders>
            <w:hideMark/>
          </w:tcPr>
          <w:p w14:paraId="4C3D06CD"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6BA28163" w14:textId="77777777" w:rsidTr="003815DD">
        <w:trPr>
          <w:trHeight w:val="411"/>
        </w:trPr>
        <w:tc>
          <w:tcPr>
            <w:tcW w:w="2258"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576BD227"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1. Hacer un nuevo contrato social con igualdad de oportunidades para la inclusión social, productiva y política</w:t>
            </w:r>
          </w:p>
        </w:tc>
        <w:tc>
          <w:tcPr>
            <w:tcW w:w="1881" w:type="dxa"/>
            <w:tcBorders>
              <w:top w:val="single" w:sz="8" w:space="0" w:color="auto"/>
              <w:left w:val="nil"/>
              <w:bottom w:val="single" w:sz="4" w:space="0" w:color="auto"/>
              <w:right w:val="single" w:sz="4" w:space="0" w:color="auto"/>
            </w:tcBorders>
            <w:shd w:val="clear" w:color="auto" w:fill="auto"/>
            <w:hideMark/>
          </w:tcPr>
          <w:p w14:paraId="5E6A0585"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Bogotá región emprendedora e innovadora</w:t>
            </w:r>
          </w:p>
        </w:tc>
        <w:tc>
          <w:tcPr>
            <w:tcW w:w="946" w:type="dxa"/>
            <w:vMerge w:val="restart"/>
            <w:tcBorders>
              <w:top w:val="single" w:sz="8" w:space="0" w:color="auto"/>
              <w:left w:val="single" w:sz="4" w:space="0" w:color="auto"/>
              <w:bottom w:val="single" w:sz="8" w:space="0" w:color="000000"/>
              <w:right w:val="nil"/>
            </w:tcBorders>
            <w:shd w:val="clear" w:color="000000" w:fill="E7E6E6"/>
            <w:hideMark/>
          </w:tcPr>
          <w:p w14:paraId="2462B9FA"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Chapinero siembra esperanza y renace el Verjón</w:t>
            </w:r>
          </w:p>
        </w:tc>
        <w:tc>
          <w:tcPr>
            <w:tcW w:w="3836"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A856C8E" w14:textId="301E2D0C"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 xml:space="preserve">Chapinero siembra esperanza y renace el Verjón busca potencializar las habilidades rurales y de económica verde de la localidad bajo estrategias de fortalecimiento productivo e insumos que respeta, comprende y acompaña las características heterogéneas las familias productivas. Adicionalmente, se logró la reducción de los tiempos de transporte y sus costos asociados con </w:t>
            </w:r>
            <w:r w:rsidR="002C66A1" w:rsidRPr="00C939E5">
              <w:rPr>
                <w:rFonts w:eastAsia="Times New Roman" w:cstheme="minorHAnsi"/>
                <w:color w:val="000000"/>
                <w:sz w:val="16"/>
                <w:szCs w:val="16"/>
                <w:lang w:eastAsia="es-CO"/>
              </w:rPr>
              <w:t>la construcción</w:t>
            </w:r>
            <w:r w:rsidRPr="00C939E5">
              <w:rPr>
                <w:rFonts w:eastAsia="Times New Roman" w:cstheme="minorHAnsi"/>
                <w:color w:val="000000"/>
                <w:sz w:val="16"/>
                <w:szCs w:val="16"/>
                <w:lang w:eastAsia="es-CO"/>
              </w:rPr>
              <w:t xml:space="preserve"> de la vía de acceso a la vereda, mejorando el bienestar de sus habitantes y </w:t>
            </w:r>
            <w:r w:rsidR="00647F8A" w:rsidRPr="00C939E5">
              <w:rPr>
                <w:rFonts w:eastAsia="Times New Roman" w:cstheme="minorHAnsi"/>
                <w:color w:val="000000"/>
                <w:sz w:val="16"/>
                <w:szCs w:val="16"/>
                <w:lang w:eastAsia="es-CO"/>
              </w:rPr>
              <w:t>el dinamismo</w:t>
            </w:r>
            <w:r w:rsidRPr="00C939E5">
              <w:rPr>
                <w:rFonts w:eastAsia="Times New Roman" w:cstheme="minorHAnsi"/>
                <w:color w:val="000000"/>
                <w:sz w:val="16"/>
                <w:szCs w:val="16"/>
                <w:lang w:eastAsia="es-CO"/>
              </w:rPr>
              <w:t xml:space="preserve"> de las cadenas productivas propias de ella. </w:t>
            </w:r>
          </w:p>
        </w:tc>
      </w:tr>
      <w:tr w:rsidR="00FD3BC2" w:rsidRPr="00C939E5" w14:paraId="36091994" w14:textId="77777777" w:rsidTr="003815DD">
        <w:trPr>
          <w:trHeight w:val="300"/>
        </w:trPr>
        <w:tc>
          <w:tcPr>
            <w:tcW w:w="2258" w:type="dxa"/>
            <w:vMerge/>
            <w:tcBorders>
              <w:top w:val="single" w:sz="8" w:space="0" w:color="auto"/>
              <w:left w:val="single" w:sz="8" w:space="0" w:color="auto"/>
              <w:bottom w:val="single" w:sz="4" w:space="0" w:color="auto"/>
              <w:right w:val="single" w:sz="4" w:space="0" w:color="auto"/>
            </w:tcBorders>
            <w:hideMark/>
          </w:tcPr>
          <w:p w14:paraId="544AB244"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50A5CBEB"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Bogotá rural</w:t>
            </w:r>
          </w:p>
        </w:tc>
        <w:tc>
          <w:tcPr>
            <w:tcW w:w="946" w:type="dxa"/>
            <w:vMerge/>
            <w:tcBorders>
              <w:top w:val="single" w:sz="8" w:space="0" w:color="auto"/>
              <w:left w:val="single" w:sz="4" w:space="0" w:color="auto"/>
              <w:bottom w:val="single" w:sz="8" w:space="0" w:color="000000"/>
              <w:right w:val="nil"/>
            </w:tcBorders>
            <w:hideMark/>
          </w:tcPr>
          <w:p w14:paraId="038CE1D3"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4EBFFAE6"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412488A3" w14:textId="77777777" w:rsidTr="003815DD">
        <w:trPr>
          <w:trHeight w:val="915"/>
        </w:trPr>
        <w:tc>
          <w:tcPr>
            <w:tcW w:w="2258" w:type="dxa"/>
            <w:tcBorders>
              <w:top w:val="nil"/>
              <w:left w:val="single" w:sz="8" w:space="0" w:color="auto"/>
              <w:bottom w:val="single" w:sz="8" w:space="0" w:color="auto"/>
              <w:right w:val="single" w:sz="4" w:space="0" w:color="auto"/>
            </w:tcBorders>
            <w:shd w:val="clear" w:color="auto" w:fill="auto"/>
            <w:hideMark/>
          </w:tcPr>
          <w:p w14:paraId="16271C4F"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4. Hacer de Bogotá-región un modelo de movilidad, creatividad y productividad incluyente y sostenible</w:t>
            </w:r>
          </w:p>
        </w:tc>
        <w:tc>
          <w:tcPr>
            <w:tcW w:w="1881" w:type="dxa"/>
            <w:tcBorders>
              <w:top w:val="nil"/>
              <w:left w:val="nil"/>
              <w:bottom w:val="single" w:sz="8" w:space="0" w:color="auto"/>
              <w:right w:val="single" w:sz="4" w:space="0" w:color="auto"/>
            </w:tcBorders>
            <w:shd w:val="clear" w:color="auto" w:fill="auto"/>
            <w:hideMark/>
          </w:tcPr>
          <w:p w14:paraId="7575B87F"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Movilidad segura, sostenible y accesible</w:t>
            </w:r>
          </w:p>
        </w:tc>
        <w:tc>
          <w:tcPr>
            <w:tcW w:w="946" w:type="dxa"/>
            <w:vMerge/>
            <w:tcBorders>
              <w:top w:val="single" w:sz="8" w:space="0" w:color="auto"/>
              <w:left w:val="single" w:sz="4" w:space="0" w:color="auto"/>
              <w:bottom w:val="single" w:sz="8" w:space="0" w:color="000000"/>
              <w:right w:val="nil"/>
            </w:tcBorders>
            <w:hideMark/>
          </w:tcPr>
          <w:p w14:paraId="4033CA03"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1DD9A1E5"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55C1E29C" w14:textId="77777777" w:rsidTr="003815DD">
        <w:trPr>
          <w:trHeight w:val="900"/>
        </w:trPr>
        <w:tc>
          <w:tcPr>
            <w:tcW w:w="2258" w:type="dxa"/>
            <w:vMerge w:val="restart"/>
            <w:tcBorders>
              <w:top w:val="nil"/>
              <w:left w:val="single" w:sz="8" w:space="0" w:color="auto"/>
              <w:bottom w:val="single" w:sz="4" w:space="0" w:color="auto"/>
              <w:right w:val="single" w:sz="4" w:space="0" w:color="auto"/>
            </w:tcBorders>
            <w:shd w:val="clear" w:color="auto" w:fill="auto"/>
            <w:hideMark/>
          </w:tcPr>
          <w:p w14:paraId="319AA2C4"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1. Hacer un nuevo contrato social con igualdad de oportunidades para la inclusión social, productiva y política</w:t>
            </w:r>
          </w:p>
        </w:tc>
        <w:tc>
          <w:tcPr>
            <w:tcW w:w="1881" w:type="dxa"/>
            <w:tcBorders>
              <w:top w:val="nil"/>
              <w:left w:val="nil"/>
              <w:bottom w:val="single" w:sz="4" w:space="0" w:color="auto"/>
              <w:right w:val="single" w:sz="4" w:space="0" w:color="auto"/>
            </w:tcBorders>
            <w:shd w:val="clear" w:color="auto" w:fill="auto"/>
            <w:hideMark/>
          </w:tcPr>
          <w:p w14:paraId="146312F8"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Bogotá, referente en cultura, deporte, recreación y actividad física, con parques para el desarrollo y la salud</w:t>
            </w:r>
          </w:p>
        </w:tc>
        <w:tc>
          <w:tcPr>
            <w:tcW w:w="946" w:type="dxa"/>
            <w:vMerge w:val="restart"/>
            <w:tcBorders>
              <w:top w:val="nil"/>
              <w:left w:val="single" w:sz="4" w:space="0" w:color="auto"/>
              <w:bottom w:val="single" w:sz="4" w:space="0" w:color="auto"/>
              <w:right w:val="nil"/>
            </w:tcBorders>
            <w:shd w:val="clear" w:color="000000" w:fill="E7E6E6"/>
            <w:hideMark/>
          </w:tcPr>
          <w:p w14:paraId="37DB7ECC"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 xml:space="preserve">Chapinero distrito cultural y creativo </w:t>
            </w:r>
          </w:p>
        </w:tc>
        <w:tc>
          <w:tcPr>
            <w:tcW w:w="3836" w:type="dxa"/>
            <w:vMerge w:val="restart"/>
            <w:tcBorders>
              <w:top w:val="nil"/>
              <w:left w:val="single" w:sz="4" w:space="0" w:color="auto"/>
              <w:bottom w:val="single" w:sz="4" w:space="0" w:color="auto"/>
              <w:right w:val="single" w:sz="8" w:space="0" w:color="auto"/>
            </w:tcBorders>
            <w:shd w:val="clear" w:color="auto" w:fill="auto"/>
            <w:hideMark/>
          </w:tcPr>
          <w:p w14:paraId="7A9C359E" w14:textId="67D796E8"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 xml:space="preserve">Chapinero se ha caracterizado por ser un centro integración social no solo desde el sector económico financiero y de servicios </w:t>
            </w:r>
            <w:r w:rsidR="002C66A1" w:rsidRPr="00C939E5">
              <w:rPr>
                <w:rFonts w:eastAsia="Times New Roman" w:cstheme="minorHAnsi"/>
                <w:color w:val="000000"/>
                <w:sz w:val="16"/>
                <w:szCs w:val="16"/>
                <w:lang w:eastAsia="es-CO"/>
              </w:rPr>
              <w:t>sino</w:t>
            </w:r>
            <w:r w:rsidRPr="00C939E5">
              <w:rPr>
                <w:rFonts w:eastAsia="Times New Roman" w:cstheme="minorHAnsi"/>
                <w:color w:val="000000"/>
                <w:sz w:val="16"/>
                <w:szCs w:val="16"/>
                <w:lang w:eastAsia="es-CO"/>
              </w:rPr>
              <w:t xml:space="preserve"> también por su diversidad cultural y deportiva, identificada por sus espacios que permiten un amplio disfrute. Por lo anterior y dado a que este fue uno de los sectores de acuerdo con el DANE tuvo un impacto en mayor medida negativamente durante la pandemia, la revitalización y fortalecimiento entró como prioridad de la administración local apoyando la ejecución de eventos, las visibilizarían de artistas, promoción de espacios culturales, la creación de círculos culturales y gastronómicos, entre otros. </w:t>
            </w:r>
          </w:p>
        </w:tc>
      </w:tr>
      <w:tr w:rsidR="00FD3BC2" w:rsidRPr="00C939E5" w14:paraId="3A84D7C9" w14:textId="77777777" w:rsidTr="003815DD">
        <w:trPr>
          <w:trHeight w:val="900"/>
        </w:trPr>
        <w:tc>
          <w:tcPr>
            <w:tcW w:w="2258" w:type="dxa"/>
            <w:vMerge/>
            <w:tcBorders>
              <w:top w:val="nil"/>
              <w:left w:val="single" w:sz="8" w:space="0" w:color="auto"/>
              <w:bottom w:val="single" w:sz="4" w:space="0" w:color="auto"/>
              <w:right w:val="single" w:sz="4" w:space="0" w:color="auto"/>
            </w:tcBorders>
            <w:hideMark/>
          </w:tcPr>
          <w:p w14:paraId="0A1F7063"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73274726"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Creación y vida cotidiana: Apropiación ciudadana del arte, la cultura y el patrimonio, para la democracia cultural</w:t>
            </w:r>
          </w:p>
        </w:tc>
        <w:tc>
          <w:tcPr>
            <w:tcW w:w="946" w:type="dxa"/>
            <w:vMerge/>
            <w:tcBorders>
              <w:top w:val="nil"/>
              <w:left w:val="single" w:sz="4" w:space="0" w:color="auto"/>
              <w:bottom w:val="single" w:sz="4" w:space="0" w:color="auto"/>
              <w:right w:val="nil"/>
            </w:tcBorders>
            <w:hideMark/>
          </w:tcPr>
          <w:p w14:paraId="44E17E0E"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nil"/>
              <w:left w:val="single" w:sz="4" w:space="0" w:color="auto"/>
              <w:bottom w:val="single" w:sz="4" w:space="0" w:color="auto"/>
              <w:right w:val="single" w:sz="8" w:space="0" w:color="auto"/>
            </w:tcBorders>
            <w:hideMark/>
          </w:tcPr>
          <w:p w14:paraId="19ADC5AA"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7EF341A5" w14:textId="77777777" w:rsidTr="003815DD">
        <w:trPr>
          <w:trHeight w:val="315"/>
        </w:trPr>
        <w:tc>
          <w:tcPr>
            <w:tcW w:w="2258" w:type="dxa"/>
            <w:vMerge/>
            <w:tcBorders>
              <w:top w:val="nil"/>
              <w:left w:val="single" w:sz="8" w:space="0" w:color="auto"/>
              <w:bottom w:val="single" w:sz="4" w:space="0" w:color="auto"/>
              <w:right w:val="single" w:sz="4" w:space="0" w:color="auto"/>
            </w:tcBorders>
            <w:hideMark/>
          </w:tcPr>
          <w:p w14:paraId="1557095F"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nil"/>
              <w:right w:val="single" w:sz="4" w:space="0" w:color="auto"/>
            </w:tcBorders>
            <w:shd w:val="clear" w:color="auto" w:fill="auto"/>
            <w:hideMark/>
          </w:tcPr>
          <w:p w14:paraId="470F42B3"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Bogotá región emprendedora e innovadora</w:t>
            </w:r>
          </w:p>
        </w:tc>
        <w:tc>
          <w:tcPr>
            <w:tcW w:w="946" w:type="dxa"/>
            <w:vMerge/>
            <w:tcBorders>
              <w:top w:val="nil"/>
              <w:left w:val="single" w:sz="4" w:space="0" w:color="auto"/>
              <w:bottom w:val="single" w:sz="4" w:space="0" w:color="auto"/>
              <w:right w:val="nil"/>
            </w:tcBorders>
            <w:hideMark/>
          </w:tcPr>
          <w:p w14:paraId="2F7EA7EB"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nil"/>
              <w:left w:val="single" w:sz="4" w:space="0" w:color="auto"/>
              <w:bottom w:val="single" w:sz="4" w:space="0" w:color="auto"/>
              <w:right w:val="single" w:sz="8" w:space="0" w:color="auto"/>
            </w:tcBorders>
            <w:hideMark/>
          </w:tcPr>
          <w:p w14:paraId="28FCA283"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734674F1" w14:textId="77777777" w:rsidTr="003815DD">
        <w:trPr>
          <w:trHeight w:val="300"/>
        </w:trPr>
        <w:tc>
          <w:tcPr>
            <w:tcW w:w="2258"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552A50C6"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2. Cambiar nuestros hábitos de vida para reverdecer a Bogotá y adaptarnos y mitigar el cambio climático.</w:t>
            </w:r>
          </w:p>
        </w:tc>
        <w:tc>
          <w:tcPr>
            <w:tcW w:w="1881" w:type="dxa"/>
            <w:tcBorders>
              <w:top w:val="single" w:sz="8" w:space="0" w:color="auto"/>
              <w:left w:val="nil"/>
              <w:bottom w:val="single" w:sz="4" w:space="0" w:color="auto"/>
              <w:right w:val="single" w:sz="4" w:space="0" w:color="auto"/>
            </w:tcBorders>
            <w:shd w:val="clear" w:color="auto" w:fill="auto"/>
            <w:hideMark/>
          </w:tcPr>
          <w:p w14:paraId="5369A341"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Bogotá protectora de sus recursos naturales</w:t>
            </w:r>
          </w:p>
        </w:tc>
        <w:tc>
          <w:tcPr>
            <w:tcW w:w="946" w:type="dxa"/>
            <w:vMerge w:val="restart"/>
            <w:tcBorders>
              <w:top w:val="single" w:sz="8" w:space="0" w:color="auto"/>
              <w:left w:val="single" w:sz="4" w:space="0" w:color="auto"/>
              <w:bottom w:val="single" w:sz="8" w:space="0" w:color="000000"/>
              <w:right w:val="nil"/>
            </w:tcBorders>
            <w:shd w:val="clear" w:color="000000" w:fill="E7E6E6"/>
            <w:hideMark/>
          </w:tcPr>
          <w:p w14:paraId="16A8E0F6"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Chapinero siembra con la gente</w:t>
            </w:r>
          </w:p>
        </w:tc>
        <w:tc>
          <w:tcPr>
            <w:tcW w:w="3836"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67CB09DE"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 xml:space="preserve">La conciencia con respecto al cambio climático y sus efectos, han estado en el centro de la discusión en todos los niveles, por lo que desde Chapinero se ha involucrado a la ciudadanía en la ejecución de acciones que propendan al cuidado del medio ambiente y la </w:t>
            </w:r>
            <w:r w:rsidRPr="00C939E5">
              <w:rPr>
                <w:rFonts w:eastAsia="Times New Roman" w:cstheme="minorHAnsi"/>
                <w:color w:val="000000"/>
                <w:sz w:val="16"/>
                <w:szCs w:val="16"/>
                <w:lang w:eastAsia="es-CO"/>
              </w:rPr>
              <w:lastRenderedPageBreak/>
              <w:t xml:space="preserve">mitigación de  riesgos asociados. Esto ha permitido restauración ecológica y cuidado de los cerros orientales, la implementación de procedas y le creación de la red de vigías de la localidad. </w:t>
            </w:r>
          </w:p>
        </w:tc>
      </w:tr>
      <w:tr w:rsidR="00FD3BC2" w:rsidRPr="00C939E5" w14:paraId="79317B2B" w14:textId="77777777" w:rsidTr="003815DD">
        <w:trPr>
          <w:trHeight w:val="600"/>
        </w:trPr>
        <w:tc>
          <w:tcPr>
            <w:tcW w:w="2258" w:type="dxa"/>
            <w:vMerge/>
            <w:tcBorders>
              <w:top w:val="single" w:sz="8" w:space="0" w:color="auto"/>
              <w:left w:val="single" w:sz="8" w:space="0" w:color="auto"/>
              <w:bottom w:val="single" w:sz="8" w:space="0" w:color="000000"/>
              <w:right w:val="single" w:sz="4" w:space="0" w:color="auto"/>
            </w:tcBorders>
            <w:hideMark/>
          </w:tcPr>
          <w:p w14:paraId="710145F2"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58E5539E"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Cambio cultural para la gestión de la crisis climática</w:t>
            </w:r>
          </w:p>
        </w:tc>
        <w:tc>
          <w:tcPr>
            <w:tcW w:w="946" w:type="dxa"/>
            <w:vMerge/>
            <w:tcBorders>
              <w:top w:val="single" w:sz="8" w:space="0" w:color="auto"/>
              <w:left w:val="single" w:sz="4" w:space="0" w:color="auto"/>
              <w:bottom w:val="single" w:sz="8" w:space="0" w:color="000000"/>
              <w:right w:val="nil"/>
            </w:tcBorders>
            <w:hideMark/>
          </w:tcPr>
          <w:p w14:paraId="70C5B43B"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6BA0217C"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7C526CAE" w14:textId="77777777" w:rsidTr="003815DD">
        <w:trPr>
          <w:trHeight w:val="315"/>
        </w:trPr>
        <w:tc>
          <w:tcPr>
            <w:tcW w:w="2258" w:type="dxa"/>
            <w:vMerge/>
            <w:tcBorders>
              <w:top w:val="single" w:sz="8" w:space="0" w:color="auto"/>
              <w:left w:val="single" w:sz="8" w:space="0" w:color="auto"/>
              <w:bottom w:val="single" w:sz="8" w:space="0" w:color="000000"/>
              <w:right w:val="single" w:sz="4" w:space="0" w:color="auto"/>
            </w:tcBorders>
            <w:hideMark/>
          </w:tcPr>
          <w:p w14:paraId="7A4F1AD3"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8" w:space="0" w:color="auto"/>
              <w:right w:val="single" w:sz="4" w:space="0" w:color="auto"/>
            </w:tcBorders>
            <w:shd w:val="clear" w:color="auto" w:fill="auto"/>
            <w:hideMark/>
          </w:tcPr>
          <w:p w14:paraId="47C51ABF"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Eficiencia en la atención de emergencias</w:t>
            </w:r>
          </w:p>
        </w:tc>
        <w:tc>
          <w:tcPr>
            <w:tcW w:w="946" w:type="dxa"/>
            <w:vMerge/>
            <w:tcBorders>
              <w:top w:val="single" w:sz="8" w:space="0" w:color="auto"/>
              <w:left w:val="single" w:sz="4" w:space="0" w:color="auto"/>
              <w:bottom w:val="single" w:sz="8" w:space="0" w:color="000000"/>
              <w:right w:val="nil"/>
            </w:tcBorders>
            <w:hideMark/>
          </w:tcPr>
          <w:p w14:paraId="6F9FE23B"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63B6F142"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2C6942D3" w14:textId="77777777" w:rsidTr="003815DD">
        <w:trPr>
          <w:trHeight w:val="1215"/>
        </w:trPr>
        <w:tc>
          <w:tcPr>
            <w:tcW w:w="2258" w:type="dxa"/>
            <w:tcBorders>
              <w:top w:val="nil"/>
              <w:left w:val="single" w:sz="8" w:space="0" w:color="auto"/>
              <w:bottom w:val="nil"/>
              <w:right w:val="single" w:sz="4" w:space="0" w:color="auto"/>
            </w:tcBorders>
            <w:shd w:val="clear" w:color="auto" w:fill="auto"/>
            <w:hideMark/>
          </w:tcPr>
          <w:p w14:paraId="01204B26"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2. Cambiar nuestros hábitos de vida para reverdecer a Bogotá y adaptarnos y mitigar el cambio climático.</w:t>
            </w:r>
          </w:p>
        </w:tc>
        <w:tc>
          <w:tcPr>
            <w:tcW w:w="1881" w:type="dxa"/>
            <w:tcBorders>
              <w:top w:val="nil"/>
              <w:left w:val="nil"/>
              <w:bottom w:val="nil"/>
              <w:right w:val="single" w:sz="4" w:space="0" w:color="auto"/>
            </w:tcBorders>
            <w:shd w:val="clear" w:color="auto" w:fill="auto"/>
            <w:hideMark/>
          </w:tcPr>
          <w:p w14:paraId="4EEF8EB3"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Bogotá protectora de los animales</w:t>
            </w:r>
          </w:p>
        </w:tc>
        <w:tc>
          <w:tcPr>
            <w:tcW w:w="946" w:type="dxa"/>
            <w:tcBorders>
              <w:top w:val="nil"/>
              <w:left w:val="nil"/>
              <w:bottom w:val="nil"/>
              <w:right w:val="nil"/>
            </w:tcBorders>
            <w:shd w:val="clear" w:color="000000" w:fill="E7E6E6"/>
            <w:hideMark/>
          </w:tcPr>
          <w:p w14:paraId="57425513"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Chapi dejando huella</w:t>
            </w:r>
          </w:p>
        </w:tc>
        <w:tc>
          <w:tcPr>
            <w:tcW w:w="3836" w:type="dxa"/>
            <w:tcBorders>
              <w:top w:val="nil"/>
              <w:left w:val="single" w:sz="4" w:space="0" w:color="auto"/>
              <w:bottom w:val="nil"/>
              <w:right w:val="single" w:sz="8" w:space="0" w:color="auto"/>
            </w:tcBorders>
            <w:shd w:val="clear" w:color="auto" w:fill="auto"/>
            <w:hideMark/>
          </w:tcPr>
          <w:p w14:paraId="26C69C5C"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 xml:space="preserve">Chapi dejando huella ha permitido la atención de más de 4000 mil animales de la localidad por medio de brigadas medico veterinarias, urgencias, esterilizaciones y jornadas de bienestar animal. Adicionalmente se ha fortalecido la red de proteccionistas. </w:t>
            </w:r>
          </w:p>
        </w:tc>
      </w:tr>
      <w:tr w:rsidR="00FD3BC2" w:rsidRPr="00C939E5" w14:paraId="414A2790" w14:textId="77777777" w:rsidTr="003815DD">
        <w:trPr>
          <w:trHeight w:val="900"/>
        </w:trPr>
        <w:tc>
          <w:tcPr>
            <w:tcW w:w="2258"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5D35647A"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3. Inspirar confianza y legitimidad para vivir sin miedo y ser epicentro de cultura ciudadana, paz y reconciliación.</w:t>
            </w:r>
          </w:p>
        </w:tc>
        <w:tc>
          <w:tcPr>
            <w:tcW w:w="1881" w:type="dxa"/>
            <w:tcBorders>
              <w:top w:val="single" w:sz="8" w:space="0" w:color="auto"/>
              <w:left w:val="nil"/>
              <w:bottom w:val="single" w:sz="4" w:space="0" w:color="auto"/>
              <w:right w:val="single" w:sz="4" w:space="0" w:color="auto"/>
            </w:tcBorders>
            <w:shd w:val="clear" w:color="auto" w:fill="auto"/>
            <w:hideMark/>
          </w:tcPr>
          <w:p w14:paraId="645C95A1"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Cultura ciudadana para la confianza, la convivencia y la participación desde la vida cotidiana</w:t>
            </w:r>
          </w:p>
        </w:tc>
        <w:tc>
          <w:tcPr>
            <w:tcW w:w="946" w:type="dxa"/>
            <w:vMerge w:val="restart"/>
            <w:tcBorders>
              <w:top w:val="single" w:sz="8" w:space="0" w:color="auto"/>
              <w:left w:val="single" w:sz="4" w:space="0" w:color="auto"/>
              <w:bottom w:val="single" w:sz="8" w:space="0" w:color="000000"/>
              <w:right w:val="nil"/>
            </w:tcBorders>
            <w:shd w:val="clear" w:color="000000" w:fill="E7E6E6"/>
            <w:hideMark/>
          </w:tcPr>
          <w:p w14:paraId="4EE51E40"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 xml:space="preserve">Chapinero más seguro </w:t>
            </w:r>
          </w:p>
        </w:tc>
        <w:tc>
          <w:tcPr>
            <w:tcW w:w="3836"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46C65225" w14:textId="5B3F4AD3"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 xml:space="preserve">Chapinero más seguro ha fortalecido más de 40 Frentes de Seguridad y ha realizado diferentes escuelas de seguridad y derechos humanos, actividades de educación para la resiliencia y prevención de hechos delictivos, y Programas pedagógicos para las 3 instituciones educativas públicas, por medio de estrategias innovadoras con Cine a la Calle, Debate Callejero, kickboxing, teatro y ferias de seguridad, entre otras. Adicionalmente, se han realizado acuerdos sobre el uso adecuado del espacio </w:t>
            </w:r>
            <w:r w:rsidR="002C66A1" w:rsidRPr="00C939E5">
              <w:rPr>
                <w:rFonts w:eastAsia="Times New Roman" w:cstheme="minorHAnsi"/>
                <w:color w:val="000000"/>
                <w:sz w:val="16"/>
                <w:szCs w:val="16"/>
                <w:lang w:eastAsia="es-CO"/>
              </w:rPr>
              <w:t>público</w:t>
            </w:r>
            <w:r w:rsidRPr="00C939E5">
              <w:rPr>
                <w:rFonts w:eastAsia="Times New Roman" w:cstheme="minorHAnsi"/>
                <w:color w:val="000000"/>
                <w:sz w:val="16"/>
                <w:szCs w:val="16"/>
                <w:lang w:eastAsia="es-CO"/>
              </w:rPr>
              <w:t xml:space="preserve"> con vendedores informales y actores de la localidad, y dotaciones a organizamos de seguridad que consolidan y aportan </w:t>
            </w:r>
            <w:r w:rsidR="002C66A1" w:rsidRPr="00C939E5">
              <w:rPr>
                <w:rFonts w:eastAsia="Times New Roman" w:cstheme="minorHAnsi"/>
                <w:color w:val="000000"/>
                <w:sz w:val="16"/>
                <w:szCs w:val="16"/>
                <w:lang w:eastAsia="es-CO"/>
              </w:rPr>
              <w:t>las</w:t>
            </w:r>
            <w:r w:rsidRPr="00C939E5">
              <w:rPr>
                <w:rFonts w:eastAsia="Times New Roman" w:cstheme="minorHAnsi"/>
                <w:color w:val="000000"/>
                <w:sz w:val="16"/>
                <w:szCs w:val="16"/>
                <w:lang w:eastAsia="es-CO"/>
              </w:rPr>
              <w:t xml:space="preserve"> estrategias de inspección, vigilancia y control. </w:t>
            </w:r>
          </w:p>
        </w:tc>
      </w:tr>
      <w:tr w:rsidR="00FD3BC2" w:rsidRPr="00C939E5" w14:paraId="138DAF4D" w14:textId="77777777" w:rsidTr="003815DD">
        <w:trPr>
          <w:trHeight w:val="600"/>
        </w:trPr>
        <w:tc>
          <w:tcPr>
            <w:tcW w:w="2258" w:type="dxa"/>
            <w:vMerge/>
            <w:tcBorders>
              <w:top w:val="single" w:sz="8" w:space="0" w:color="auto"/>
              <w:left w:val="single" w:sz="8" w:space="0" w:color="auto"/>
              <w:bottom w:val="single" w:sz="4" w:space="0" w:color="auto"/>
              <w:right w:val="single" w:sz="4" w:space="0" w:color="auto"/>
            </w:tcBorders>
            <w:hideMark/>
          </w:tcPr>
          <w:p w14:paraId="54DC9C26"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2E5F39AB"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Plataforma institucional para la seguridad y justicia</w:t>
            </w:r>
          </w:p>
        </w:tc>
        <w:tc>
          <w:tcPr>
            <w:tcW w:w="946" w:type="dxa"/>
            <w:vMerge/>
            <w:tcBorders>
              <w:top w:val="single" w:sz="8" w:space="0" w:color="auto"/>
              <w:left w:val="single" w:sz="4" w:space="0" w:color="auto"/>
              <w:bottom w:val="single" w:sz="8" w:space="0" w:color="000000"/>
              <w:right w:val="nil"/>
            </w:tcBorders>
            <w:hideMark/>
          </w:tcPr>
          <w:p w14:paraId="16342320"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69343978"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540937CF" w14:textId="77777777" w:rsidTr="003815DD">
        <w:trPr>
          <w:trHeight w:val="600"/>
        </w:trPr>
        <w:tc>
          <w:tcPr>
            <w:tcW w:w="2258" w:type="dxa"/>
            <w:vMerge/>
            <w:tcBorders>
              <w:top w:val="single" w:sz="8" w:space="0" w:color="auto"/>
              <w:left w:val="single" w:sz="8" w:space="0" w:color="auto"/>
              <w:bottom w:val="single" w:sz="4" w:space="0" w:color="auto"/>
              <w:right w:val="single" w:sz="4" w:space="0" w:color="auto"/>
            </w:tcBorders>
            <w:hideMark/>
          </w:tcPr>
          <w:p w14:paraId="3D8AD65E"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124EB33C"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Espacio público más seguro y construido colectivamente</w:t>
            </w:r>
          </w:p>
        </w:tc>
        <w:tc>
          <w:tcPr>
            <w:tcW w:w="946" w:type="dxa"/>
            <w:vMerge/>
            <w:tcBorders>
              <w:top w:val="single" w:sz="8" w:space="0" w:color="auto"/>
              <w:left w:val="single" w:sz="4" w:space="0" w:color="auto"/>
              <w:bottom w:val="single" w:sz="8" w:space="0" w:color="000000"/>
              <w:right w:val="nil"/>
            </w:tcBorders>
            <w:hideMark/>
          </w:tcPr>
          <w:p w14:paraId="703ECB87"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3412E5DE"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67CD8D81" w14:textId="77777777" w:rsidTr="003815DD">
        <w:trPr>
          <w:trHeight w:val="600"/>
        </w:trPr>
        <w:tc>
          <w:tcPr>
            <w:tcW w:w="2258" w:type="dxa"/>
            <w:vMerge/>
            <w:tcBorders>
              <w:top w:val="single" w:sz="8" w:space="0" w:color="auto"/>
              <w:left w:val="single" w:sz="8" w:space="0" w:color="auto"/>
              <w:bottom w:val="single" w:sz="4" w:space="0" w:color="auto"/>
              <w:right w:val="single" w:sz="4" w:space="0" w:color="auto"/>
            </w:tcBorders>
            <w:hideMark/>
          </w:tcPr>
          <w:p w14:paraId="00AEE8F4"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512B8991"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Bogotá territorio de paz y atención integral a las víctimas del conflicto armado</w:t>
            </w:r>
          </w:p>
        </w:tc>
        <w:tc>
          <w:tcPr>
            <w:tcW w:w="946" w:type="dxa"/>
            <w:vMerge/>
            <w:tcBorders>
              <w:top w:val="single" w:sz="8" w:space="0" w:color="auto"/>
              <w:left w:val="single" w:sz="4" w:space="0" w:color="auto"/>
              <w:bottom w:val="single" w:sz="8" w:space="0" w:color="000000"/>
              <w:right w:val="nil"/>
            </w:tcBorders>
            <w:hideMark/>
          </w:tcPr>
          <w:p w14:paraId="0E4970F9"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327FB19C"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642585CC" w14:textId="77777777" w:rsidTr="003815DD">
        <w:trPr>
          <w:trHeight w:val="600"/>
        </w:trPr>
        <w:tc>
          <w:tcPr>
            <w:tcW w:w="2258" w:type="dxa"/>
            <w:vMerge/>
            <w:tcBorders>
              <w:top w:val="single" w:sz="8" w:space="0" w:color="auto"/>
              <w:left w:val="single" w:sz="8" w:space="0" w:color="auto"/>
              <w:bottom w:val="single" w:sz="4" w:space="0" w:color="auto"/>
              <w:right w:val="single" w:sz="4" w:space="0" w:color="auto"/>
            </w:tcBorders>
            <w:hideMark/>
          </w:tcPr>
          <w:p w14:paraId="53BA73EA" w14:textId="77777777" w:rsidR="00C939E5" w:rsidRPr="00C939E5" w:rsidRDefault="00C939E5" w:rsidP="00FD3BC2">
            <w:pPr>
              <w:spacing w:after="0" w:line="240" w:lineRule="auto"/>
              <w:rPr>
                <w:rFonts w:eastAsia="Times New Roman" w:cstheme="minorHAnsi"/>
                <w:color w:val="000000"/>
                <w:sz w:val="16"/>
                <w:szCs w:val="16"/>
                <w:lang w:eastAsia="es-CO"/>
              </w:rPr>
            </w:pPr>
          </w:p>
        </w:tc>
        <w:tc>
          <w:tcPr>
            <w:tcW w:w="1881" w:type="dxa"/>
            <w:tcBorders>
              <w:top w:val="nil"/>
              <w:left w:val="nil"/>
              <w:bottom w:val="single" w:sz="4" w:space="0" w:color="auto"/>
              <w:right w:val="single" w:sz="4" w:space="0" w:color="auto"/>
            </w:tcBorders>
            <w:shd w:val="clear" w:color="auto" w:fill="auto"/>
            <w:hideMark/>
          </w:tcPr>
          <w:p w14:paraId="32FDC0FC"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Plataforma institucional para la seguridad y justicia</w:t>
            </w:r>
          </w:p>
        </w:tc>
        <w:tc>
          <w:tcPr>
            <w:tcW w:w="946" w:type="dxa"/>
            <w:vMerge/>
            <w:tcBorders>
              <w:top w:val="single" w:sz="8" w:space="0" w:color="auto"/>
              <w:left w:val="single" w:sz="4" w:space="0" w:color="auto"/>
              <w:bottom w:val="single" w:sz="8" w:space="0" w:color="000000"/>
              <w:right w:val="nil"/>
            </w:tcBorders>
            <w:hideMark/>
          </w:tcPr>
          <w:p w14:paraId="4BE14961"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1CC8F32B"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6267E8ED" w14:textId="77777777" w:rsidTr="003815DD">
        <w:trPr>
          <w:trHeight w:val="915"/>
        </w:trPr>
        <w:tc>
          <w:tcPr>
            <w:tcW w:w="2258" w:type="dxa"/>
            <w:tcBorders>
              <w:top w:val="nil"/>
              <w:left w:val="single" w:sz="8" w:space="0" w:color="auto"/>
              <w:bottom w:val="single" w:sz="8" w:space="0" w:color="auto"/>
              <w:right w:val="single" w:sz="4" w:space="0" w:color="auto"/>
            </w:tcBorders>
            <w:shd w:val="clear" w:color="auto" w:fill="auto"/>
            <w:hideMark/>
          </w:tcPr>
          <w:p w14:paraId="0E8AC066"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5. Construir Bogotá-región con gobierno abierto, transparente y ciudadanía consciente.</w:t>
            </w:r>
          </w:p>
        </w:tc>
        <w:tc>
          <w:tcPr>
            <w:tcW w:w="1881" w:type="dxa"/>
            <w:tcBorders>
              <w:top w:val="nil"/>
              <w:left w:val="nil"/>
              <w:bottom w:val="single" w:sz="8" w:space="0" w:color="auto"/>
              <w:right w:val="single" w:sz="4" w:space="0" w:color="auto"/>
            </w:tcBorders>
            <w:shd w:val="clear" w:color="auto" w:fill="auto"/>
            <w:hideMark/>
          </w:tcPr>
          <w:p w14:paraId="7C03C1FF"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Gestión pública local</w:t>
            </w:r>
          </w:p>
        </w:tc>
        <w:tc>
          <w:tcPr>
            <w:tcW w:w="946" w:type="dxa"/>
            <w:vMerge/>
            <w:tcBorders>
              <w:top w:val="single" w:sz="8" w:space="0" w:color="auto"/>
              <w:left w:val="single" w:sz="4" w:space="0" w:color="auto"/>
              <w:bottom w:val="single" w:sz="8" w:space="0" w:color="000000"/>
              <w:right w:val="nil"/>
            </w:tcBorders>
            <w:hideMark/>
          </w:tcPr>
          <w:p w14:paraId="373655A3"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3A802DC0"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04515D5B" w14:textId="77777777" w:rsidTr="003815DD">
        <w:trPr>
          <w:trHeight w:val="900"/>
        </w:trPr>
        <w:tc>
          <w:tcPr>
            <w:tcW w:w="2258" w:type="dxa"/>
            <w:tcBorders>
              <w:top w:val="nil"/>
              <w:left w:val="single" w:sz="8" w:space="0" w:color="auto"/>
              <w:bottom w:val="single" w:sz="4" w:space="0" w:color="auto"/>
              <w:right w:val="single" w:sz="4" w:space="0" w:color="auto"/>
            </w:tcBorders>
            <w:shd w:val="clear" w:color="auto" w:fill="auto"/>
            <w:hideMark/>
          </w:tcPr>
          <w:p w14:paraId="475FC58E"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1. Hacer un nuevo contrato social con igualdad de oportunidades para la inclusión social, productiva y política</w:t>
            </w:r>
          </w:p>
        </w:tc>
        <w:tc>
          <w:tcPr>
            <w:tcW w:w="1881" w:type="dxa"/>
            <w:tcBorders>
              <w:top w:val="nil"/>
              <w:left w:val="nil"/>
              <w:bottom w:val="single" w:sz="4" w:space="0" w:color="auto"/>
              <w:right w:val="single" w:sz="4" w:space="0" w:color="auto"/>
            </w:tcBorders>
            <w:shd w:val="clear" w:color="auto" w:fill="auto"/>
            <w:hideMark/>
          </w:tcPr>
          <w:p w14:paraId="402AC349"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Sistema Distrital de Cuidado</w:t>
            </w:r>
          </w:p>
        </w:tc>
        <w:tc>
          <w:tcPr>
            <w:tcW w:w="946" w:type="dxa"/>
            <w:vMerge w:val="restart"/>
            <w:tcBorders>
              <w:top w:val="nil"/>
              <w:left w:val="single" w:sz="4" w:space="0" w:color="auto"/>
              <w:bottom w:val="single" w:sz="4" w:space="0" w:color="auto"/>
              <w:right w:val="nil"/>
            </w:tcBorders>
            <w:shd w:val="clear" w:color="000000" w:fill="E7E6E6"/>
            <w:hideMark/>
          </w:tcPr>
          <w:p w14:paraId="4392942C"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 xml:space="preserve">En chapinero todas contamos </w:t>
            </w:r>
          </w:p>
        </w:tc>
        <w:tc>
          <w:tcPr>
            <w:tcW w:w="3836" w:type="dxa"/>
            <w:vMerge w:val="restart"/>
            <w:tcBorders>
              <w:top w:val="nil"/>
              <w:left w:val="single" w:sz="4" w:space="0" w:color="auto"/>
              <w:bottom w:val="single" w:sz="4" w:space="0" w:color="auto"/>
              <w:right w:val="single" w:sz="8" w:space="0" w:color="auto"/>
            </w:tcBorders>
            <w:shd w:val="clear" w:color="auto" w:fill="auto"/>
            <w:hideMark/>
          </w:tcPr>
          <w:p w14:paraId="694B2EDA"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 xml:space="preserve">Se creó la primera tropa de cuidado que reconoce y reduce los tiempos de cuidado de las mujeres, que a su vez complementa las acciones de la Manzana del Cuidado de la localidad. Esta huella también ha permitido la consolidación de la Chapi Red de Mujeres y la creación de estrategias para la prevención de violencias como la escuela con mujeres diversas, mujeres rurales y mujeres étnicas. </w:t>
            </w:r>
          </w:p>
        </w:tc>
      </w:tr>
      <w:tr w:rsidR="00FD3BC2" w:rsidRPr="00C939E5" w14:paraId="73FBEB7C" w14:textId="77777777" w:rsidTr="003815DD">
        <w:trPr>
          <w:trHeight w:val="915"/>
        </w:trPr>
        <w:tc>
          <w:tcPr>
            <w:tcW w:w="2258" w:type="dxa"/>
            <w:tcBorders>
              <w:top w:val="nil"/>
              <w:left w:val="single" w:sz="8" w:space="0" w:color="auto"/>
              <w:bottom w:val="nil"/>
              <w:right w:val="single" w:sz="4" w:space="0" w:color="auto"/>
            </w:tcBorders>
            <w:shd w:val="clear" w:color="auto" w:fill="auto"/>
            <w:hideMark/>
          </w:tcPr>
          <w:p w14:paraId="40771EB6"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3. Inspirar confianza y legitimidad para vivir sin miedo y ser epicentro de cultura ciudadana, paz y reconciliación.</w:t>
            </w:r>
          </w:p>
        </w:tc>
        <w:tc>
          <w:tcPr>
            <w:tcW w:w="1881" w:type="dxa"/>
            <w:tcBorders>
              <w:top w:val="nil"/>
              <w:left w:val="nil"/>
              <w:bottom w:val="nil"/>
              <w:right w:val="single" w:sz="4" w:space="0" w:color="auto"/>
            </w:tcBorders>
            <w:shd w:val="clear" w:color="auto" w:fill="auto"/>
            <w:hideMark/>
          </w:tcPr>
          <w:p w14:paraId="34E1FDDD"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Más mujeres viven una vida libre de violencias, se sienten seguras y acceden con confianza al sistema de justicia</w:t>
            </w:r>
          </w:p>
        </w:tc>
        <w:tc>
          <w:tcPr>
            <w:tcW w:w="946" w:type="dxa"/>
            <w:vMerge/>
            <w:tcBorders>
              <w:top w:val="nil"/>
              <w:left w:val="single" w:sz="4" w:space="0" w:color="auto"/>
              <w:bottom w:val="single" w:sz="4" w:space="0" w:color="auto"/>
              <w:right w:val="nil"/>
            </w:tcBorders>
            <w:hideMark/>
          </w:tcPr>
          <w:p w14:paraId="5CD4E7A4"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nil"/>
              <w:left w:val="single" w:sz="4" w:space="0" w:color="auto"/>
              <w:bottom w:val="single" w:sz="4" w:space="0" w:color="auto"/>
              <w:right w:val="single" w:sz="8" w:space="0" w:color="auto"/>
            </w:tcBorders>
            <w:hideMark/>
          </w:tcPr>
          <w:p w14:paraId="6EC76F0B" w14:textId="77777777" w:rsidR="00C939E5" w:rsidRPr="00C939E5" w:rsidRDefault="00C939E5" w:rsidP="00FD3BC2">
            <w:pPr>
              <w:spacing w:after="0" w:line="240" w:lineRule="auto"/>
              <w:rPr>
                <w:rFonts w:eastAsia="Times New Roman" w:cstheme="minorHAnsi"/>
                <w:color w:val="000000"/>
                <w:sz w:val="16"/>
                <w:szCs w:val="16"/>
                <w:lang w:eastAsia="es-CO"/>
              </w:rPr>
            </w:pPr>
          </w:p>
        </w:tc>
      </w:tr>
      <w:tr w:rsidR="00FD3BC2" w:rsidRPr="00C939E5" w14:paraId="5E7F998B" w14:textId="77777777" w:rsidTr="003815DD">
        <w:trPr>
          <w:trHeight w:val="900"/>
        </w:trPr>
        <w:tc>
          <w:tcPr>
            <w:tcW w:w="2258" w:type="dxa"/>
            <w:tcBorders>
              <w:top w:val="single" w:sz="8" w:space="0" w:color="auto"/>
              <w:left w:val="single" w:sz="8" w:space="0" w:color="auto"/>
              <w:bottom w:val="single" w:sz="4" w:space="0" w:color="auto"/>
              <w:right w:val="single" w:sz="4" w:space="0" w:color="auto"/>
            </w:tcBorders>
            <w:shd w:val="clear" w:color="auto" w:fill="auto"/>
            <w:hideMark/>
          </w:tcPr>
          <w:p w14:paraId="2285E2DE"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2. Cambiar nuestros hábitos de vida para reverdecer a Bogotá y adaptarnos y mitigar el cambio climático.</w:t>
            </w:r>
          </w:p>
        </w:tc>
        <w:tc>
          <w:tcPr>
            <w:tcW w:w="1881" w:type="dxa"/>
            <w:tcBorders>
              <w:top w:val="single" w:sz="8" w:space="0" w:color="auto"/>
              <w:left w:val="nil"/>
              <w:bottom w:val="single" w:sz="4" w:space="0" w:color="auto"/>
              <w:right w:val="single" w:sz="4" w:space="0" w:color="auto"/>
            </w:tcBorders>
            <w:shd w:val="clear" w:color="auto" w:fill="auto"/>
            <w:hideMark/>
          </w:tcPr>
          <w:p w14:paraId="055D2B01"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Más árboles y más y mejor espacio público</w:t>
            </w:r>
          </w:p>
        </w:tc>
        <w:tc>
          <w:tcPr>
            <w:tcW w:w="946" w:type="dxa"/>
            <w:vMerge w:val="restart"/>
            <w:tcBorders>
              <w:top w:val="single" w:sz="8" w:space="0" w:color="auto"/>
              <w:left w:val="single" w:sz="4" w:space="0" w:color="auto"/>
              <w:bottom w:val="single" w:sz="8" w:space="0" w:color="000000"/>
              <w:right w:val="nil"/>
            </w:tcBorders>
            <w:shd w:val="clear" w:color="000000" w:fill="E7E6E6"/>
            <w:hideMark/>
          </w:tcPr>
          <w:p w14:paraId="62477C5C" w14:textId="77777777" w:rsidR="00C939E5" w:rsidRPr="00C939E5" w:rsidRDefault="00C939E5" w:rsidP="00FD3BC2">
            <w:pPr>
              <w:spacing w:after="0" w:line="240" w:lineRule="auto"/>
              <w:rPr>
                <w:rFonts w:eastAsia="Times New Roman" w:cstheme="minorHAnsi"/>
                <w:b/>
                <w:bCs/>
                <w:color w:val="000000"/>
                <w:sz w:val="16"/>
                <w:szCs w:val="16"/>
                <w:lang w:eastAsia="es-CO"/>
              </w:rPr>
            </w:pPr>
            <w:r w:rsidRPr="00C939E5">
              <w:rPr>
                <w:rFonts w:eastAsia="Times New Roman" w:cstheme="minorHAnsi"/>
                <w:b/>
                <w:bCs/>
                <w:color w:val="000000"/>
                <w:sz w:val="16"/>
                <w:szCs w:val="16"/>
                <w:lang w:eastAsia="es-CO"/>
              </w:rPr>
              <w:t>Infraestructura local</w:t>
            </w:r>
          </w:p>
        </w:tc>
        <w:tc>
          <w:tcPr>
            <w:tcW w:w="3836"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6B7ABBB2"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Bajo la huella infraestructura local se ha intervenido con la estrategia Juntos Cuidamos Bogotá más de 14 espacios (parques vecinales y de bolsillo, calles, alamedas, andenes y plazoletas) con pintura, embellecimiento y recuperación de espacio público. También, 5 parques fueron construidos y dotados (Chicó Oriental por Presupuestos Participativos, Parque Lourdes, Parque Sucre, Chicó II, Parque Arbos) y 1 parque dotado, Chicó Norte III. Finalmente, por medio del Plan tapa huecos intervenimos más de 17.800 metros cuadrados en huecos en 2021 y 34.500 más a cierre de 2022 en 552 segmentos viales de la localidad– Por gestión con la UMV.</w:t>
            </w:r>
          </w:p>
        </w:tc>
      </w:tr>
      <w:tr w:rsidR="00FD3BC2" w:rsidRPr="00C939E5" w14:paraId="1A782F6E" w14:textId="77777777" w:rsidTr="003815DD">
        <w:trPr>
          <w:trHeight w:val="915"/>
        </w:trPr>
        <w:tc>
          <w:tcPr>
            <w:tcW w:w="2258" w:type="dxa"/>
            <w:tcBorders>
              <w:top w:val="nil"/>
              <w:left w:val="single" w:sz="8" w:space="0" w:color="auto"/>
              <w:bottom w:val="single" w:sz="8" w:space="0" w:color="auto"/>
              <w:right w:val="single" w:sz="4" w:space="0" w:color="auto"/>
            </w:tcBorders>
            <w:shd w:val="clear" w:color="auto" w:fill="auto"/>
            <w:hideMark/>
          </w:tcPr>
          <w:p w14:paraId="60324954"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Propósito 4. Hacer de Bogotá-región un modelo de movilidad, creatividad y productividad incluyente y sostenible</w:t>
            </w:r>
          </w:p>
        </w:tc>
        <w:tc>
          <w:tcPr>
            <w:tcW w:w="1881" w:type="dxa"/>
            <w:tcBorders>
              <w:top w:val="nil"/>
              <w:left w:val="nil"/>
              <w:bottom w:val="single" w:sz="8" w:space="0" w:color="auto"/>
              <w:right w:val="single" w:sz="4" w:space="0" w:color="auto"/>
            </w:tcBorders>
            <w:shd w:val="clear" w:color="auto" w:fill="auto"/>
            <w:hideMark/>
          </w:tcPr>
          <w:p w14:paraId="04340192" w14:textId="77777777" w:rsidR="00C939E5" w:rsidRPr="00C939E5" w:rsidRDefault="00C939E5" w:rsidP="00FD3BC2">
            <w:pPr>
              <w:spacing w:after="0" w:line="240" w:lineRule="auto"/>
              <w:rPr>
                <w:rFonts w:eastAsia="Times New Roman" w:cstheme="minorHAnsi"/>
                <w:color w:val="000000"/>
                <w:sz w:val="16"/>
                <w:szCs w:val="16"/>
                <w:lang w:eastAsia="es-CO"/>
              </w:rPr>
            </w:pPr>
            <w:r w:rsidRPr="00C939E5">
              <w:rPr>
                <w:rFonts w:eastAsia="Times New Roman" w:cstheme="minorHAnsi"/>
                <w:color w:val="000000"/>
                <w:sz w:val="16"/>
                <w:szCs w:val="16"/>
                <w:lang w:eastAsia="es-CO"/>
              </w:rPr>
              <w:t>Movilidad segura, sostenible y accesible</w:t>
            </w:r>
          </w:p>
        </w:tc>
        <w:tc>
          <w:tcPr>
            <w:tcW w:w="946" w:type="dxa"/>
            <w:vMerge/>
            <w:tcBorders>
              <w:top w:val="single" w:sz="8" w:space="0" w:color="auto"/>
              <w:left w:val="single" w:sz="4" w:space="0" w:color="auto"/>
              <w:bottom w:val="single" w:sz="8" w:space="0" w:color="000000"/>
              <w:right w:val="nil"/>
            </w:tcBorders>
            <w:hideMark/>
          </w:tcPr>
          <w:p w14:paraId="5A2D00A6" w14:textId="77777777" w:rsidR="00C939E5" w:rsidRPr="00C939E5" w:rsidRDefault="00C939E5" w:rsidP="00FD3BC2">
            <w:pPr>
              <w:spacing w:after="0" w:line="240" w:lineRule="auto"/>
              <w:rPr>
                <w:rFonts w:eastAsia="Times New Roman" w:cstheme="minorHAnsi"/>
                <w:b/>
                <w:bCs/>
                <w:color w:val="000000"/>
                <w:sz w:val="16"/>
                <w:szCs w:val="16"/>
                <w:lang w:eastAsia="es-CO"/>
              </w:rPr>
            </w:pPr>
          </w:p>
        </w:tc>
        <w:tc>
          <w:tcPr>
            <w:tcW w:w="3836" w:type="dxa"/>
            <w:vMerge/>
            <w:tcBorders>
              <w:top w:val="single" w:sz="8" w:space="0" w:color="auto"/>
              <w:left w:val="single" w:sz="4" w:space="0" w:color="auto"/>
              <w:bottom w:val="single" w:sz="8" w:space="0" w:color="000000"/>
              <w:right w:val="single" w:sz="8" w:space="0" w:color="auto"/>
            </w:tcBorders>
            <w:hideMark/>
          </w:tcPr>
          <w:p w14:paraId="0B7ECC81" w14:textId="77777777" w:rsidR="00C939E5" w:rsidRPr="00C939E5" w:rsidRDefault="00C939E5" w:rsidP="00FD3BC2">
            <w:pPr>
              <w:spacing w:after="0" w:line="240" w:lineRule="auto"/>
              <w:rPr>
                <w:rFonts w:eastAsia="Times New Roman" w:cstheme="minorHAnsi"/>
                <w:color w:val="000000"/>
                <w:sz w:val="16"/>
                <w:szCs w:val="16"/>
                <w:lang w:eastAsia="es-CO"/>
              </w:rPr>
            </w:pPr>
          </w:p>
        </w:tc>
      </w:tr>
    </w:tbl>
    <w:p w14:paraId="36FDF5A6" w14:textId="257642EA" w:rsidR="00C939E5" w:rsidRPr="00AE65EA" w:rsidRDefault="00B52BE9" w:rsidP="00A90A76">
      <w:pPr>
        <w:pStyle w:val="Sinespaciado"/>
        <w:jc w:val="both"/>
        <w:rPr>
          <w:rFonts w:cstheme="minorHAnsi"/>
          <w:i/>
          <w:iCs/>
        </w:rPr>
      </w:pPr>
      <w:r w:rsidRPr="00AE65EA">
        <w:rPr>
          <w:rFonts w:cstheme="minorHAnsi"/>
          <w:i/>
          <w:iCs/>
        </w:rPr>
        <w:t>Cuadro 3</w:t>
      </w:r>
      <w:r w:rsidR="00AE65EA">
        <w:rPr>
          <w:rFonts w:cstheme="minorHAnsi"/>
          <w:i/>
          <w:iCs/>
        </w:rPr>
        <w:t>.</w:t>
      </w:r>
      <w:r w:rsidRPr="00AE65EA">
        <w:rPr>
          <w:rFonts w:cstheme="minorHAnsi"/>
          <w:i/>
          <w:iCs/>
        </w:rPr>
        <w:t xml:space="preserve"> </w:t>
      </w:r>
      <w:r w:rsidR="00C35B93" w:rsidRPr="00AE65EA">
        <w:rPr>
          <w:rFonts w:cstheme="minorHAnsi"/>
          <w:i/>
          <w:iCs/>
        </w:rPr>
        <w:t>Fuente: Fondo de Desarrollo Local de Chapinero</w:t>
      </w:r>
      <w:r w:rsidR="00AE65EA">
        <w:rPr>
          <w:rFonts w:cstheme="minorHAnsi"/>
          <w:i/>
          <w:iCs/>
        </w:rPr>
        <w:t>, octubre 2023</w:t>
      </w:r>
      <w:r w:rsidR="005A51CC" w:rsidRPr="00AE65EA">
        <w:rPr>
          <w:rFonts w:cstheme="minorHAnsi"/>
          <w:i/>
          <w:iCs/>
        </w:rPr>
        <w:t>.</w:t>
      </w:r>
    </w:p>
    <w:p w14:paraId="3524450A" w14:textId="77777777" w:rsidR="00B52BE9" w:rsidRPr="00C939E5" w:rsidRDefault="00B52BE9" w:rsidP="00A90A76">
      <w:pPr>
        <w:pStyle w:val="Sinespaciado"/>
        <w:jc w:val="both"/>
        <w:rPr>
          <w:rFonts w:cstheme="minorHAnsi"/>
          <w:b/>
          <w:bCs/>
          <w:color w:val="00B050"/>
        </w:rPr>
      </w:pPr>
    </w:p>
    <w:p w14:paraId="4D3649F5" w14:textId="519E1E0B" w:rsidR="006D20EE" w:rsidRPr="00B52BE9" w:rsidRDefault="006D20EE" w:rsidP="00A90A76">
      <w:pPr>
        <w:pStyle w:val="paragraph"/>
        <w:spacing w:before="0" w:beforeAutospacing="0" w:after="0" w:afterAutospacing="0"/>
        <w:ind w:right="195"/>
        <w:jc w:val="both"/>
        <w:textAlignment w:val="baseline"/>
        <w:rPr>
          <w:rFonts w:asciiTheme="minorHAnsi" w:hAnsiTheme="minorHAnsi" w:cstheme="minorHAnsi"/>
          <w:b/>
          <w:bCs/>
          <w:sz w:val="22"/>
          <w:szCs w:val="22"/>
        </w:rPr>
      </w:pPr>
      <w:r w:rsidRPr="00B52BE9">
        <w:rPr>
          <w:rFonts w:asciiTheme="minorHAnsi" w:hAnsiTheme="minorHAnsi" w:cstheme="minorHAnsi"/>
          <w:b/>
          <w:bCs/>
          <w:sz w:val="22"/>
          <w:szCs w:val="22"/>
        </w:rPr>
        <w:t>¿</w:t>
      </w:r>
      <w:r w:rsidRPr="00B52BE9">
        <w:rPr>
          <w:rFonts w:asciiTheme="minorHAnsi" w:hAnsiTheme="minorHAnsi" w:cstheme="minorHAnsi"/>
          <w:b/>
          <w:sz w:val="22"/>
          <w:szCs w:val="22"/>
        </w:rPr>
        <w:t xml:space="preserve">Qué otros compromisos, además de los adquiridos en el plan de gobierno, se incluyeron en el Plan de Desarrollo Local? </w:t>
      </w:r>
    </w:p>
    <w:p w14:paraId="0CFDE755" w14:textId="392A2125" w:rsidR="007C537C" w:rsidRPr="00C939E5" w:rsidRDefault="007C537C" w:rsidP="00A90A76">
      <w:pPr>
        <w:pStyle w:val="paragraph"/>
        <w:spacing w:before="0" w:beforeAutospacing="0" w:after="0" w:afterAutospacing="0"/>
        <w:ind w:right="195"/>
        <w:jc w:val="both"/>
        <w:textAlignment w:val="baseline"/>
        <w:rPr>
          <w:rFonts w:asciiTheme="minorHAnsi" w:hAnsiTheme="minorHAnsi" w:cstheme="minorHAnsi"/>
          <w:sz w:val="22"/>
          <w:szCs w:val="22"/>
        </w:rPr>
      </w:pPr>
      <w:r w:rsidRPr="00C939E5">
        <w:rPr>
          <w:rFonts w:asciiTheme="minorHAnsi" w:hAnsiTheme="minorHAnsi" w:cstheme="minorHAnsi"/>
          <w:sz w:val="22"/>
          <w:szCs w:val="22"/>
        </w:rPr>
        <w:lastRenderedPageBreak/>
        <w:t xml:space="preserve">De forma adicional a los proyectos anteriormente mencionados, el Fondo de Desarrollo Local de Chapinero ha </w:t>
      </w:r>
      <w:r w:rsidR="00AD56BA" w:rsidRPr="00C939E5">
        <w:rPr>
          <w:rFonts w:asciiTheme="minorHAnsi" w:hAnsiTheme="minorHAnsi" w:cstheme="minorHAnsi"/>
          <w:sz w:val="22"/>
          <w:szCs w:val="22"/>
        </w:rPr>
        <w:t xml:space="preserve">tomado como propios otros compromisos </w:t>
      </w:r>
      <w:r w:rsidR="00CC2421" w:rsidRPr="00C939E5">
        <w:rPr>
          <w:rFonts w:asciiTheme="minorHAnsi" w:hAnsiTheme="minorHAnsi" w:cstheme="minorHAnsi"/>
          <w:sz w:val="22"/>
          <w:szCs w:val="22"/>
        </w:rPr>
        <w:t>con la ciudanía, los cuales se relacionan a continuación:</w:t>
      </w:r>
    </w:p>
    <w:p w14:paraId="610E3C2C" w14:textId="31CBE58F" w:rsidR="005A1969" w:rsidRPr="00C939E5" w:rsidRDefault="005A1969" w:rsidP="00A90A76">
      <w:pPr>
        <w:pStyle w:val="paragraph"/>
        <w:numPr>
          <w:ilvl w:val="0"/>
          <w:numId w:val="11"/>
        </w:numPr>
        <w:spacing w:before="0" w:beforeAutospacing="0" w:after="0" w:afterAutospacing="0"/>
        <w:ind w:right="195"/>
        <w:jc w:val="both"/>
        <w:textAlignment w:val="baseline"/>
        <w:rPr>
          <w:rFonts w:asciiTheme="minorHAnsi" w:hAnsiTheme="minorHAnsi" w:cstheme="minorHAnsi"/>
          <w:sz w:val="22"/>
          <w:szCs w:val="22"/>
        </w:rPr>
      </w:pPr>
      <w:r w:rsidRPr="00C939E5">
        <w:rPr>
          <w:rFonts w:asciiTheme="minorHAnsi" w:hAnsiTheme="minorHAnsi" w:cstheme="minorHAnsi"/>
          <w:b/>
          <w:bCs/>
          <w:color w:val="000009"/>
          <w:sz w:val="22"/>
          <w:szCs w:val="22"/>
        </w:rPr>
        <w:t>Chapinero localidad diversa e incluyente</w:t>
      </w:r>
    </w:p>
    <w:p w14:paraId="5363C0CF" w14:textId="3A1CD48D" w:rsidR="005A1969" w:rsidRPr="00C939E5" w:rsidRDefault="005A1969" w:rsidP="00A90A76">
      <w:pPr>
        <w:pStyle w:val="Sinespaciado"/>
        <w:ind w:left="720"/>
        <w:jc w:val="both"/>
        <w:rPr>
          <w:rFonts w:cstheme="minorHAnsi"/>
        </w:rPr>
      </w:pPr>
      <w:r w:rsidRPr="00C939E5">
        <w:rPr>
          <w:rFonts w:cstheme="minorHAnsi"/>
        </w:rPr>
        <w:t xml:space="preserve">A través de los proyectos </w:t>
      </w:r>
      <w:r w:rsidR="007F01C7" w:rsidRPr="00C939E5">
        <w:rPr>
          <w:rFonts w:cstheme="minorHAnsi"/>
        </w:rPr>
        <w:t>“</w:t>
      </w:r>
      <w:r w:rsidRPr="00C939E5">
        <w:rPr>
          <w:rFonts w:cstheme="minorHAnsi"/>
        </w:rPr>
        <w:t>En Chapinero Todas Contamos</w:t>
      </w:r>
      <w:r w:rsidR="007F01C7" w:rsidRPr="00C939E5">
        <w:rPr>
          <w:rFonts w:cstheme="minorHAnsi"/>
        </w:rPr>
        <w:t>”</w:t>
      </w:r>
      <w:r w:rsidRPr="00C939E5">
        <w:rPr>
          <w:rFonts w:cstheme="minorHAnsi"/>
        </w:rPr>
        <w:t xml:space="preserve"> y </w:t>
      </w:r>
      <w:r w:rsidR="007F01C7" w:rsidRPr="00C939E5">
        <w:rPr>
          <w:rFonts w:cstheme="minorHAnsi"/>
        </w:rPr>
        <w:t>“</w:t>
      </w:r>
      <w:r w:rsidRPr="00C939E5">
        <w:rPr>
          <w:rFonts w:cstheme="minorHAnsi"/>
        </w:rPr>
        <w:t>Chapinero Te Cuida</w:t>
      </w:r>
      <w:r w:rsidR="007F01C7" w:rsidRPr="00C939E5">
        <w:rPr>
          <w:rFonts w:cstheme="minorHAnsi"/>
        </w:rPr>
        <w:t>”</w:t>
      </w:r>
      <w:r w:rsidRPr="00C939E5">
        <w:rPr>
          <w:rFonts w:cstheme="minorHAnsi"/>
        </w:rPr>
        <w:t xml:space="preserve"> se generaron acuerdos por cuidado y reivindicación de las </w:t>
      </w:r>
      <w:r w:rsidR="00D42D65" w:rsidRPr="00C939E5">
        <w:rPr>
          <w:rFonts w:cstheme="minorHAnsi"/>
        </w:rPr>
        <w:t>labores</w:t>
      </w:r>
      <w:r w:rsidRPr="00C939E5">
        <w:rPr>
          <w:rFonts w:cstheme="minorHAnsi"/>
        </w:rPr>
        <w:t xml:space="preserve"> de las mujeres cuidadoras, así como por la garantía de derechos de la población diversa de la localidad. Por lo anterior, se creó la Primera Tropa del Cuidado en el Distrito y la Chapi Red de Mujeres integrando la heterogeneidad étnica de los territorios</w:t>
      </w:r>
      <w:r w:rsidR="00D42D65" w:rsidRPr="00C939E5">
        <w:rPr>
          <w:rFonts w:cstheme="minorHAnsi"/>
        </w:rPr>
        <w:t xml:space="preserve">, </w:t>
      </w:r>
      <w:r w:rsidR="00E346CB">
        <w:rPr>
          <w:rFonts w:cstheme="minorHAnsi"/>
        </w:rPr>
        <w:t xml:space="preserve">además de </w:t>
      </w:r>
      <w:r w:rsidR="00E346CB" w:rsidRPr="00E346CB">
        <w:rPr>
          <w:rFonts w:cstheme="minorHAnsi"/>
        </w:rPr>
        <w:t xml:space="preserve">apuesta </w:t>
      </w:r>
      <w:r w:rsidR="00E346CB">
        <w:rPr>
          <w:rFonts w:cstheme="minorHAnsi"/>
        </w:rPr>
        <w:t xml:space="preserve">institucional </w:t>
      </w:r>
      <w:r w:rsidR="00E346CB" w:rsidRPr="00E346CB">
        <w:rPr>
          <w:rFonts w:cstheme="minorHAnsi"/>
        </w:rPr>
        <w:t>por la diversidad y la inclusión en la localidad en donde confluyen diferentes ambientes culturales y de esparcimiento con enfoque diferencial para los sectores LGTBIQ+.</w:t>
      </w:r>
    </w:p>
    <w:p w14:paraId="6FB1BA7E" w14:textId="104C54A9" w:rsidR="008261B4" w:rsidRPr="00C939E5" w:rsidRDefault="008261B4" w:rsidP="00A90A76">
      <w:pPr>
        <w:pStyle w:val="Sinespaciado"/>
        <w:ind w:left="720"/>
        <w:jc w:val="both"/>
        <w:rPr>
          <w:rFonts w:cstheme="minorHAnsi"/>
        </w:rPr>
      </w:pPr>
    </w:p>
    <w:p w14:paraId="5B5885A0" w14:textId="58475968" w:rsidR="008261B4" w:rsidRPr="00C939E5" w:rsidRDefault="006948C8" w:rsidP="008261B4">
      <w:pPr>
        <w:pStyle w:val="Sinespaciado"/>
        <w:numPr>
          <w:ilvl w:val="0"/>
          <w:numId w:val="11"/>
        </w:numPr>
        <w:jc w:val="both"/>
        <w:rPr>
          <w:rFonts w:cstheme="minorHAnsi"/>
          <w:b/>
          <w:bCs/>
        </w:rPr>
      </w:pPr>
      <w:r w:rsidRPr="00C939E5">
        <w:rPr>
          <w:rFonts w:cstheme="minorHAnsi"/>
          <w:b/>
          <w:bCs/>
        </w:rPr>
        <w:t xml:space="preserve">Fortalecimiento de los </w:t>
      </w:r>
      <w:r w:rsidR="008261B4" w:rsidRPr="00C939E5">
        <w:rPr>
          <w:rFonts w:cstheme="minorHAnsi"/>
          <w:b/>
          <w:bCs/>
        </w:rPr>
        <w:t>Distrito</w:t>
      </w:r>
      <w:r w:rsidRPr="00C939E5">
        <w:rPr>
          <w:rFonts w:cstheme="minorHAnsi"/>
          <w:b/>
          <w:bCs/>
        </w:rPr>
        <w:t>s</w:t>
      </w:r>
      <w:r w:rsidR="008261B4" w:rsidRPr="00C939E5">
        <w:rPr>
          <w:rFonts w:cstheme="minorHAnsi"/>
          <w:b/>
          <w:bCs/>
        </w:rPr>
        <w:t xml:space="preserve"> cultural</w:t>
      </w:r>
      <w:r w:rsidRPr="00C939E5">
        <w:rPr>
          <w:rFonts w:cstheme="minorHAnsi"/>
          <w:b/>
          <w:bCs/>
        </w:rPr>
        <w:t>es</w:t>
      </w:r>
      <w:r w:rsidR="008261B4" w:rsidRPr="00C939E5">
        <w:rPr>
          <w:rFonts w:cstheme="minorHAnsi"/>
          <w:b/>
          <w:bCs/>
        </w:rPr>
        <w:t xml:space="preserve"> y creativo</w:t>
      </w:r>
      <w:r w:rsidRPr="00C939E5">
        <w:rPr>
          <w:rFonts w:cstheme="minorHAnsi"/>
          <w:b/>
          <w:bCs/>
        </w:rPr>
        <w:t>s</w:t>
      </w:r>
    </w:p>
    <w:p w14:paraId="101A5D04" w14:textId="278FEF47" w:rsidR="00CA0BA1" w:rsidRPr="00CA0BA1" w:rsidRDefault="0063659C" w:rsidP="00355CBF">
      <w:pPr>
        <w:pStyle w:val="Sinespaciado"/>
        <w:ind w:left="720"/>
        <w:jc w:val="both"/>
        <w:rPr>
          <w:rFonts w:cstheme="minorHAnsi"/>
        </w:rPr>
      </w:pPr>
      <w:r w:rsidRPr="00CA0BA1">
        <w:rPr>
          <w:rFonts w:cstheme="minorHAnsi"/>
        </w:rPr>
        <w:t xml:space="preserve">Si bien es cierto, el enfoque de los proyectos institucionales están </w:t>
      </w:r>
      <w:r w:rsidR="00CA0BA1" w:rsidRPr="00CA0BA1">
        <w:rPr>
          <w:rFonts w:cstheme="minorHAnsi"/>
        </w:rPr>
        <w:t>relacionados</w:t>
      </w:r>
      <w:r w:rsidRPr="00CA0BA1">
        <w:rPr>
          <w:rFonts w:cstheme="minorHAnsi"/>
        </w:rPr>
        <w:t xml:space="preserve"> con proceso de formación y apertura de espacios (deportivos y culturales), el Fondo de Desarrollo Local de Chapinero se trazó horizontes que generan mayor valor </w:t>
      </w:r>
      <w:r w:rsidR="002C66A1" w:rsidRPr="00CA0BA1">
        <w:rPr>
          <w:rFonts w:cstheme="minorHAnsi"/>
        </w:rPr>
        <w:t>público</w:t>
      </w:r>
      <w:r w:rsidRPr="00CA0BA1">
        <w:rPr>
          <w:rFonts w:cstheme="minorHAnsi"/>
        </w:rPr>
        <w:t xml:space="preserve"> en este tipo de población</w:t>
      </w:r>
      <w:r w:rsidR="00CA0BA1" w:rsidRPr="00CA0BA1">
        <w:rPr>
          <w:rFonts w:cstheme="minorHAnsi"/>
        </w:rPr>
        <w:t xml:space="preserve"> (cultura y deporte) buscando como objetivo revitalizar, fortalecer a través de estímulos, generar nuevos espacios y creación de más eventos, ya que a raíz de la pandemia, el sector evidenciaba claras muestras de impacto negativo hacia sus industrias y/o actividades. Es por esto que espacios y apoyos a los distritos culturales, en especial a los propios de artistas “populares” (Distrito la playa) o desde el enfoque de diversidad (parque de los hippies), fue el foco a perseguir como entidad local. </w:t>
      </w:r>
    </w:p>
    <w:p w14:paraId="7E9EE361" w14:textId="77777777" w:rsidR="0063659C" w:rsidRDefault="0063659C" w:rsidP="00355CBF">
      <w:pPr>
        <w:pStyle w:val="Sinespaciado"/>
        <w:ind w:left="720"/>
        <w:jc w:val="both"/>
        <w:rPr>
          <w:rFonts w:cstheme="minorHAnsi"/>
          <w:color w:val="00B050"/>
        </w:rPr>
      </w:pPr>
    </w:p>
    <w:p w14:paraId="19E4CF18" w14:textId="75286F51" w:rsidR="005A1969" w:rsidRPr="00C939E5" w:rsidRDefault="005A1969" w:rsidP="00A90A76">
      <w:pPr>
        <w:pStyle w:val="Default"/>
        <w:numPr>
          <w:ilvl w:val="0"/>
          <w:numId w:val="11"/>
        </w:numPr>
        <w:jc w:val="both"/>
        <w:rPr>
          <w:rFonts w:asciiTheme="minorHAnsi" w:hAnsiTheme="minorHAnsi" w:cstheme="minorHAnsi"/>
          <w:b/>
          <w:bCs/>
          <w:color w:val="000009"/>
          <w:sz w:val="22"/>
          <w:szCs w:val="22"/>
        </w:rPr>
      </w:pPr>
      <w:r w:rsidRPr="00C939E5">
        <w:rPr>
          <w:rFonts w:asciiTheme="minorHAnsi" w:hAnsiTheme="minorHAnsi" w:cstheme="minorHAnsi"/>
          <w:b/>
          <w:bCs/>
          <w:color w:val="000009"/>
          <w:sz w:val="22"/>
          <w:szCs w:val="22"/>
        </w:rPr>
        <w:t xml:space="preserve"> Avanzar en los temas de legalización de barrios y mejoramiento de entorno de territorios que históricamente no han contado con inversiones en infraestructura</w:t>
      </w:r>
    </w:p>
    <w:p w14:paraId="79E993CC" w14:textId="77777777" w:rsidR="005A1969" w:rsidRPr="00C939E5" w:rsidRDefault="005A1969" w:rsidP="00A90A76">
      <w:pPr>
        <w:pStyle w:val="Default"/>
        <w:jc w:val="both"/>
        <w:rPr>
          <w:rFonts w:asciiTheme="minorHAnsi" w:hAnsiTheme="minorHAnsi" w:cstheme="minorHAnsi"/>
          <w:color w:val="000009"/>
          <w:sz w:val="22"/>
          <w:szCs w:val="22"/>
        </w:rPr>
      </w:pPr>
    </w:p>
    <w:p w14:paraId="10D7EF46" w14:textId="0509F54E" w:rsidR="005A1969" w:rsidRPr="00C939E5" w:rsidRDefault="005A1969" w:rsidP="00A90A76">
      <w:pPr>
        <w:pStyle w:val="Sinespaciado"/>
        <w:ind w:left="720"/>
        <w:jc w:val="both"/>
        <w:rPr>
          <w:rFonts w:cstheme="minorHAnsi"/>
        </w:rPr>
      </w:pPr>
      <w:r w:rsidRPr="00C939E5">
        <w:rPr>
          <w:rFonts w:cstheme="minorHAnsi"/>
        </w:rPr>
        <w:t xml:space="preserve">Las necesidades más allá de ser gestionadas tuvieron de acuerdo con los compromisos adquiridos con las comunicades del Verjón un desarrollo y avance en lo que respecta a la legalización de los barrios y la construcción, y estructuración del acueducto veredal, realizando estudios y diseños que esta administración dejará finalizados con los recursos monetarios suficientes apropiados para su materialización durante la vigencia 2024. </w:t>
      </w:r>
    </w:p>
    <w:p w14:paraId="6A146E40" w14:textId="2CD680F1" w:rsidR="008261B4" w:rsidRPr="00C939E5" w:rsidRDefault="008261B4" w:rsidP="00A90A76">
      <w:pPr>
        <w:pStyle w:val="Sinespaciado"/>
        <w:ind w:left="720"/>
        <w:jc w:val="both"/>
        <w:rPr>
          <w:rFonts w:cstheme="minorHAnsi"/>
        </w:rPr>
      </w:pPr>
    </w:p>
    <w:p w14:paraId="3C1D6269" w14:textId="6942EEED" w:rsidR="008261B4" w:rsidRPr="00C939E5" w:rsidRDefault="008261B4" w:rsidP="008261B4">
      <w:pPr>
        <w:pStyle w:val="Sinespaciado"/>
        <w:numPr>
          <w:ilvl w:val="0"/>
          <w:numId w:val="11"/>
        </w:numPr>
        <w:jc w:val="both"/>
        <w:rPr>
          <w:rFonts w:cstheme="minorHAnsi"/>
          <w:b/>
          <w:bCs/>
        </w:rPr>
      </w:pPr>
      <w:r w:rsidRPr="00C939E5">
        <w:rPr>
          <w:rFonts w:cstheme="minorHAnsi"/>
          <w:b/>
          <w:bCs/>
        </w:rPr>
        <w:t>Acueductos veredales</w:t>
      </w:r>
    </w:p>
    <w:p w14:paraId="7C8A10FE" w14:textId="755B2595" w:rsidR="00CF625B" w:rsidRPr="00C939E5" w:rsidRDefault="00D42D65" w:rsidP="00355CBF">
      <w:pPr>
        <w:pStyle w:val="Default"/>
        <w:ind w:left="708"/>
        <w:jc w:val="both"/>
        <w:rPr>
          <w:rFonts w:asciiTheme="minorHAnsi" w:hAnsiTheme="minorHAnsi" w:cstheme="minorHAnsi"/>
          <w:color w:val="000009"/>
          <w:sz w:val="22"/>
          <w:szCs w:val="22"/>
        </w:rPr>
      </w:pPr>
      <w:r w:rsidRPr="00C939E5">
        <w:rPr>
          <w:rFonts w:asciiTheme="minorHAnsi" w:hAnsiTheme="minorHAnsi" w:cstheme="minorHAnsi"/>
          <w:color w:val="000009"/>
          <w:sz w:val="22"/>
          <w:szCs w:val="22"/>
        </w:rPr>
        <w:t>A través de la ejecución del proyecto “</w:t>
      </w:r>
      <w:r w:rsidRPr="00C939E5">
        <w:rPr>
          <w:rFonts w:asciiTheme="minorHAnsi" w:hAnsiTheme="minorHAnsi" w:cstheme="minorHAnsi"/>
          <w:i/>
          <w:iCs/>
          <w:color w:val="000009"/>
          <w:sz w:val="22"/>
          <w:szCs w:val="22"/>
        </w:rPr>
        <w:t xml:space="preserve">Agua y </w:t>
      </w:r>
      <w:r w:rsidR="000C5A99" w:rsidRPr="00C939E5">
        <w:rPr>
          <w:rFonts w:asciiTheme="minorHAnsi" w:hAnsiTheme="minorHAnsi" w:cstheme="minorHAnsi"/>
          <w:i/>
          <w:iCs/>
          <w:color w:val="000009"/>
          <w:sz w:val="22"/>
          <w:szCs w:val="22"/>
        </w:rPr>
        <w:t>líquido</w:t>
      </w:r>
      <w:r w:rsidRPr="00C939E5">
        <w:rPr>
          <w:rFonts w:asciiTheme="minorHAnsi" w:hAnsiTheme="minorHAnsi" w:cstheme="minorHAnsi"/>
          <w:i/>
          <w:iCs/>
          <w:color w:val="000009"/>
          <w:sz w:val="22"/>
          <w:szCs w:val="22"/>
        </w:rPr>
        <w:t xml:space="preserve"> vital para la ruralidad de chapinero</w:t>
      </w:r>
      <w:r w:rsidRPr="00C939E5">
        <w:rPr>
          <w:rFonts w:asciiTheme="minorHAnsi" w:hAnsiTheme="minorHAnsi" w:cstheme="minorHAnsi"/>
          <w:color w:val="000009"/>
          <w:sz w:val="22"/>
          <w:szCs w:val="22"/>
        </w:rPr>
        <w:t xml:space="preserve">” </w:t>
      </w:r>
      <w:r w:rsidR="003941AF" w:rsidRPr="00C939E5">
        <w:rPr>
          <w:rFonts w:asciiTheme="minorHAnsi" w:hAnsiTheme="minorHAnsi" w:cstheme="minorHAnsi"/>
          <w:color w:val="000009"/>
          <w:sz w:val="22"/>
          <w:szCs w:val="22"/>
        </w:rPr>
        <w:t xml:space="preserve">y como parte de los compromisos adquiridos con la ciudadanía de la vereda El Verjón, se </w:t>
      </w:r>
      <w:r w:rsidRPr="00C939E5">
        <w:rPr>
          <w:rFonts w:asciiTheme="minorHAnsi" w:hAnsiTheme="minorHAnsi" w:cstheme="minorHAnsi"/>
          <w:color w:val="000009"/>
          <w:sz w:val="22"/>
          <w:szCs w:val="22"/>
        </w:rPr>
        <w:t>logró la formulación para el diseño</w:t>
      </w:r>
      <w:r w:rsidR="003941AF" w:rsidRPr="00C939E5">
        <w:rPr>
          <w:rFonts w:asciiTheme="minorHAnsi" w:hAnsiTheme="minorHAnsi" w:cstheme="minorHAnsi"/>
          <w:color w:val="000009"/>
          <w:sz w:val="22"/>
          <w:szCs w:val="22"/>
        </w:rPr>
        <w:t xml:space="preserve"> y construcción </w:t>
      </w:r>
      <w:r w:rsidR="003941AF" w:rsidRPr="00C939E5">
        <w:rPr>
          <w:rFonts w:asciiTheme="minorHAnsi" w:hAnsiTheme="minorHAnsi" w:cstheme="minorHAnsi"/>
          <w:b/>
          <w:bCs/>
          <w:color w:val="000009"/>
          <w:sz w:val="22"/>
          <w:szCs w:val="22"/>
        </w:rPr>
        <w:t>de 2 acueductos veredales</w:t>
      </w:r>
      <w:r w:rsidR="003941AF" w:rsidRPr="00C939E5">
        <w:rPr>
          <w:rFonts w:asciiTheme="minorHAnsi" w:hAnsiTheme="minorHAnsi" w:cstheme="minorHAnsi"/>
          <w:color w:val="000009"/>
          <w:sz w:val="22"/>
          <w:szCs w:val="22"/>
        </w:rPr>
        <w:t xml:space="preserve"> que traerán consigo </w:t>
      </w:r>
      <w:r w:rsidR="00CF625B" w:rsidRPr="00C939E5">
        <w:rPr>
          <w:rFonts w:asciiTheme="minorHAnsi" w:hAnsiTheme="minorHAnsi" w:cstheme="minorHAnsi"/>
          <w:color w:val="000009"/>
          <w:sz w:val="22"/>
          <w:szCs w:val="22"/>
        </w:rPr>
        <w:t>la satisfacción de una necesidad palpable en este grupo social</w:t>
      </w:r>
      <w:r w:rsidR="00355CBF" w:rsidRPr="00C939E5">
        <w:rPr>
          <w:rFonts w:asciiTheme="minorHAnsi" w:hAnsiTheme="minorHAnsi" w:cstheme="minorHAnsi"/>
          <w:color w:val="000009"/>
          <w:sz w:val="22"/>
          <w:szCs w:val="22"/>
        </w:rPr>
        <w:t>, como lo es la</w:t>
      </w:r>
      <w:r w:rsidR="00CF625B" w:rsidRPr="00C939E5">
        <w:rPr>
          <w:rFonts w:asciiTheme="minorHAnsi" w:hAnsiTheme="minorHAnsi" w:cstheme="minorHAnsi"/>
          <w:color w:val="000009"/>
          <w:sz w:val="22"/>
          <w:szCs w:val="22"/>
        </w:rPr>
        <w:t xml:space="preserve"> constancia y continuidad del servicio de acueducto, mejorando así las calidades y cantidades de suministro de agua potable, </w:t>
      </w:r>
      <w:r w:rsidR="00355CBF" w:rsidRPr="00C939E5">
        <w:rPr>
          <w:rFonts w:asciiTheme="minorHAnsi" w:hAnsiTheme="minorHAnsi" w:cstheme="minorHAnsi"/>
          <w:color w:val="000009"/>
          <w:sz w:val="22"/>
          <w:szCs w:val="22"/>
        </w:rPr>
        <w:t xml:space="preserve">además de </w:t>
      </w:r>
      <w:r w:rsidR="00CF625B" w:rsidRPr="00C939E5">
        <w:rPr>
          <w:rFonts w:asciiTheme="minorHAnsi" w:hAnsiTheme="minorHAnsi" w:cstheme="minorHAnsi"/>
          <w:color w:val="000009"/>
          <w:sz w:val="22"/>
          <w:szCs w:val="22"/>
        </w:rPr>
        <w:t xml:space="preserve">la búsqueda y fortalecimiento </w:t>
      </w:r>
      <w:r w:rsidR="00355CBF" w:rsidRPr="00C939E5">
        <w:rPr>
          <w:rFonts w:asciiTheme="minorHAnsi" w:hAnsiTheme="minorHAnsi" w:cstheme="minorHAnsi"/>
          <w:color w:val="000009"/>
          <w:sz w:val="22"/>
          <w:szCs w:val="22"/>
        </w:rPr>
        <w:t>en</w:t>
      </w:r>
      <w:r w:rsidR="00CF625B" w:rsidRPr="00C939E5">
        <w:rPr>
          <w:rFonts w:asciiTheme="minorHAnsi" w:hAnsiTheme="minorHAnsi" w:cstheme="minorHAnsi"/>
          <w:color w:val="000009"/>
          <w:sz w:val="22"/>
          <w:szCs w:val="22"/>
        </w:rPr>
        <w:t xml:space="preserve"> la articulación institucional, en este caso </w:t>
      </w:r>
      <w:r w:rsidR="00355CBF" w:rsidRPr="00C939E5">
        <w:rPr>
          <w:rFonts w:asciiTheme="minorHAnsi" w:hAnsiTheme="minorHAnsi" w:cstheme="minorHAnsi"/>
          <w:color w:val="000009"/>
          <w:sz w:val="22"/>
          <w:szCs w:val="22"/>
        </w:rPr>
        <w:t>con la empresa de Acueducto y Alcantarillado de Bogotá propendiendo como beneficio adicional, el aporte a la legalización de barrios en el sector.</w:t>
      </w:r>
    </w:p>
    <w:p w14:paraId="2C4196A0" w14:textId="77777777" w:rsidR="00D42D65" w:rsidRPr="00C939E5" w:rsidRDefault="00D42D65" w:rsidP="00D42D65">
      <w:pPr>
        <w:pStyle w:val="Default"/>
        <w:ind w:left="708"/>
        <w:jc w:val="both"/>
        <w:rPr>
          <w:rFonts w:asciiTheme="minorHAnsi" w:hAnsiTheme="minorHAnsi" w:cstheme="minorHAnsi"/>
          <w:color w:val="000009"/>
          <w:sz w:val="22"/>
          <w:szCs w:val="22"/>
        </w:rPr>
      </w:pPr>
    </w:p>
    <w:p w14:paraId="45915D1D" w14:textId="3E607B97" w:rsidR="0004429E" w:rsidRPr="00C939E5" w:rsidRDefault="0004429E" w:rsidP="00A90A76">
      <w:pPr>
        <w:spacing w:after="0" w:line="240" w:lineRule="auto"/>
        <w:jc w:val="center"/>
        <w:rPr>
          <w:rFonts w:cstheme="minorHAnsi"/>
          <w:b/>
          <w:bCs/>
        </w:rPr>
      </w:pPr>
      <w:r w:rsidRPr="00C939E5">
        <w:rPr>
          <w:rFonts w:cstheme="minorHAnsi"/>
          <w:b/>
          <w:bCs/>
        </w:rPr>
        <w:t>Capítulo 2: Principales logros de la localidad</w:t>
      </w:r>
    </w:p>
    <w:p w14:paraId="721EFD2C" w14:textId="77777777" w:rsidR="00CA0BA1" w:rsidRDefault="00CA0BA1" w:rsidP="00A90A76">
      <w:pPr>
        <w:pStyle w:val="Sinespaciado"/>
        <w:jc w:val="both"/>
        <w:rPr>
          <w:rFonts w:cstheme="minorHAnsi"/>
          <w:color w:val="00B050"/>
        </w:rPr>
      </w:pPr>
    </w:p>
    <w:p w14:paraId="5EAEDA92" w14:textId="7E2BD1DD" w:rsidR="00272152" w:rsidRPr="00CA0BA1" w:rsidRDefault="0024623C" w:rsidP="00A90A76">
      <w:pPr>
        <w:pStyle w:val="Sinespaciado"/>
        <w:jc w:val="both"/>
        <w:rPr>
          <w:rFonts w:cstheme="minorHAnsi"/>
        </w:rPr>
      </w:pPr>
      <w:r w:rsidRPr="00CA0BA1">
        <w:rPr>
          <w:rFonts w:cstheme="minorHAnsi"/>
        </w:rPr>
        <w:t xml:space="preserve">A continuación, se presentan los principales logros de la localidad </w:t>
      </w:r>
      <w:r w:rsidR="00272152" w:rsidRPr="00CA0BA1">
        <w:rPr>
          <w:rFonts w:cstheme="minorHAnsi"/>
        </w:rPr>
        <w:t>los cuales en conjunto o de forma individual han generado un gran</w:t>
      </w:r>
      <w:r w:rsidRPr="00CA0BA1">
        <w:rPr>
          <w:rFonts w:cstheme="minorHAnsi"/>
        </w:rPr>
        <w:t xml:space="preserve"> impacto</w:t>
      </w:r>
      <w:r w:rsidR="00272152" w:rsidRPr="00CA0BA1">
        <w:rPr>
          <w:rFonts w:cstheme="minorHAnsi"/>
        </w:rPr>
        <w:t xml:space="preserve"> dentro de la cultura organizacional.</w:t>
      </w:r>
    </w:p>
    <w:p w14:paraId="329D85AB" w14:textId="77777777" w:rsidR="00272152" w:rsidRPr="00C939E5" w:rsidRDefault="00272152" w:rsidP="00A90A76">
      <w:pPr>
        <w:pStyle w:val="Sinespaciado"/>
        <w:jc w:val="both"/>
        <w:rPr>
          <w:rFonts w:cstheme="minorHAnsi"/>
        </w:rPr>
      </w:pPr>
    </w:p>
    <w:p w14:paraId="47D1F3D8" w14:textId="3FB3D7B9" w:rsidR="005A7BB2" w:rsidRPr="00C939E5" w:rsidRDefault="00272152" w:rsidP="00A90A76">
      <w:pPr>
        <w:pStyle w:val="Sinespaciado"/>
        <w:jc w:val="both"/>
        <w:rPr>
          <w:rFonts w:cstheme="minorHAnsi"/>
        </w:rPr>
      </w:pPr>
      <w:r w:rsidRPr="00C939E5">
        <w:rPr>
          <w:rFonts w:cstheme="minorHAnsi"/>
        </w:rPr>
        <w:t>El primero</w:t>
      </w:r>
      <w:r w:rsidR="00B344B1" w:rsidRPr="00C939E5">
        <w:rPr>
          <w:rFonts w:cstheme="minorHAnsi"/>
        </w:rPr>
        <w:t>, y trayendo a colación que la presente administración se desarrolló</w:t>
      </w:r>
      <w:r w:rsidR="0024623C" w:rsidRPr="00C939E5">
        <w:rPr>
          <w:rFonts w:cstheme="minorHAnsi"/>
        </w:rPr>
        <w:t xml:space="preserve"> </w:t>
      </w:r>
      <w:r w:rsidR="004F407E" w:rsidRPr="00C939E5">
        <w:rPr>
          <w:rFonts w:cstheme="minorHAnsi"/>
        </w:rPr>
        <w:t xml:space="preserve">en gran medida </w:t>
      </w:r>
      <w:r w:rsidR="0024623C" w:rsidRPr="00C939E5">
        <w:rPr>
          <w:rFonts w:cstheme="minorHAnsi"/>
        </w:rPr>
        <w:t>atendiendo la particularidad que trajo consigo la pandemia COVID-19.</w:t>
      </w:r>
      <w:r w:rsidR="000E052C" w:rsidRPr="00C939E5">
        <w:rPr>
          <w:rFonts w:cstheme="minorHAnsi"/>
        </w:rPr>
        <w:t xml:space="preserve"> Es así que esta esta s</w:t>
      </w:r>
      <w:r w:rsidR="0024623C" w:rsidRPr="00C939E5">
        <w:rPr>
          <w:rFonts w:cstheme="minorHAnsi"/>
        </w:rPr>
        <w:t>ituación que obligó a optimizar recursos, maximizar beneficios, generar valor público en cada acción y sobre todo un gran nivel de adaptación al cambio</w:t>
      </w:r>
      <w:r w:rsidR="00A14AAA" w:rsidRPr="00C939E5">
        <w:rPr>
          <w:rFonts w:cstheme="minorHAnsi"/>
        </w:rPr>
        <w:t xml:space="preserve">. </w:t>
      </w:r>
      <w:r w:rsidR="00F200A5" w:rsidRPr="00C939E5">
        <w:rPr>
          <w:rFonts w:cstheme="minorHAnsi"/>
        </w:rPr>
        <w:t>En esta medida,</w:t>
      </w:r>
      <w:r w:rsidR="00A14AAA" w:rsidRPr="00C939E5">
        <w:rPr>
          <w:rFonts w:cstheme="minorHAnsi"/>
        </w:rPr>
        <w:t xml:space="preserve"> el </w:t>
      </w:r>
      <w:r w:rsidR="00F200A5" w:rsidRPr="00C939E5">
        <w:rPr>
          <w:rFonts w:cstheme="minorHAnsi"/>
        </w:rPr>
        <w:t xml:space="preserve">Fondo </w:t>
      </w:r>
      <w:r w:rsidR="00A14AAA" w:rsidRPr="00C939E5">
        <w:rPr>
          <w:rFonts w:cstheme="minorHAnsi"/>
        </w:rPr>
        <w:t>de Desarrollo local de Chapinero logró</w:t>
      </w:r>
      <w:r w:rsidR="0024623C" w:rsidRPr="00C939E5">
        <w:rPr>
          <w:rFonts w:cstheme="minorHAnsi"/>
        </w:rPr>
        <w:t xml:space="preserve"> </w:t>
      </w:r>
      <w:r w:rsidR="005A7BB2" w:rsidRPr="00C939E5">
        <w:rPr>
          <w:rFonts w:cstheme="minorHAnsi"/>
        </w:rPr>
        <w:t xml:space="preserve">atender </w:t>
      </w:r>
      <w:r w:rsidR="0024623C" w:rsidRPr="00C939E5">
        <w:rPr>
          <w:rFonts w:cstheme="minorHAnsi"/>
        </w:rPr>
        <w:t>hogares vulnerables</w:t>
      </w:r>
      <w:r w:rsidR="00F200A5" w:rsidRPr="00C939E5">
        <w:rPr>
          <w:rFonts w:cstheme="minorHAnsi"/>
        </w:rPr>
        <w:t xml:space="preserve"> identificados</w:t>
      </w:r>
      <w:r w:rsidR="005A7BB2" w:rsidRPr="00C939E5">
        <w:rPr>
          <w:rFonts w:cstheme="minorHAnsi"/>
        </w:rPr>
        <w:t>, suministrando 3.731 de ayudas alimentarias a través de mercados</w:t>
      </w:r>
      <w:r w:rsidR="0024623C" w:rsidRPr="00C939E5">
        <w:rPr>
          <w:rFonts w:cstheme="minorHAnsi"/>
        </w:rPr>
        <w:t xml:space="preserve">. </w:t>
      </w:r>
      <w:r w:rsidR="00F200A5" w:rsidRPr="00C939E5">
        <w:rPr>
          <w:rFonts w:cstheme="minorHAnsi"/>
        </w:rPr>
        <w:t>De igual forma, derivado de</w:t>
      </w:r>
      <w:r w:rsidR="005A7BB2" w:rsidRPr="00C939E5">
        <w:rPr>
          <w:rFonts w:cstheme="minorHAnsi"/>
        </w:rPr>
        <w:t xml:space="preserve"> los esfuerzos de reactivación económica, la localidad generó </w:t>
      </w:r>
      <w:r w:rsidR="00F200A5" w:rsidRPr="00C939E5">
        <w:rPr>
          <w:rFonts w:cstheme="minorHAnsi"/>
        </w:rPr>
        <w:t>más</w:t>
      </w:r>
      <w:r w:rsidR="005A7BB2" w:rsidRPr="00C939E5">
        <w:rPr>
          <w:rFonts w:cstheme="minorHAnsi"/>
        </w:rPr>
        <w:t xml:space="preserve"> de 3000 empleos</w:t>
      </w:r>
      <w:r w:rsidR="00F200A5" w:rsidRPr="00C939E5">
        <w:rPr>
          <w:rFonts w:cstheme="minorHAnsi"/>
        </w:rPr>
        <w:t>, 447 unidades productivas y/o emprendimientos beneficiados con ferias, Microempresa Local, Impulso Local, Turismo desde lo Local y fortalecimiento a los circuitos productivos y 90 agentes culturales beneficiados y fortalecidos con estímulos y procesos como: Es Cultura Local, los Chapicircuitos, Distritos Culturales y Creativos.</w:t>
      </w:r>
    </w:p>
    <w:p w14:paraId="5D2F9C85" w14:textId="77777777" w:rsidR="00F200A5" w:rsidRPr="00C939E5" w:rsidRDefault="00F200A5" w:rsidP="00F200A5">
      <w:pPr>
        <w:spacing w:after="0" w:line="240" w:lineRule="auto"/>
        <w:jc w:val="both"/>
        <w:rPr>
          <w:rFonts w:cstheme="minorHAnsi"/>
        </w:rPr>
      </w:pPr>
    </w:p>
    <w:p w14:paraId="75A16FAE" w14:textId="35A9994A" w:rsidR="00F200A5" w:rsidRPr="00C939E5" w:rsidRDefault="00E677B3" w:rsidP="00F200A5">
      <w:pPr>
        <w:spacing w:after="0" w:line="240" w:lineRule="auto"/>
        <w:jc w:val="both"/>
        <w:rPr>
          <w:rFonts w:cstheme="minorHAnsi"/>
        </w:rPr>
      </w:pPr>
      <w:r w:rsidRPr="00C939E5">
        <w:rPr>
          <w:rFonts w:cstheme="minorHAnsi"/>
        </w:rPr>
        <w:t>Aunado a lo anterior</w:t>
      </w:r>
      <w:r w:rsidR="00F200A5" w:rsidRPr="00C939E5">
        <w:rPr>
          <w:rFonts w:cstheme="minorHAnsi"/>
        </w:rPr>
        <w:t>, otras situaciones que forjaron el carácter de la administración y la cultura organizacional de la Alcaldía local como el “</w:t>
      </w:r>
      <w:r w:rsidR="00F200A5" w:rsidRPr="00C939E5">
        <w:rPr>
          <w:rFonts w:cstheme="minorHAnsi"/>
          <w:b/>
          <w:bCs/>
          <w:u w:val="single"/>
        </w:rPr>
        <w:t>Estallido social</w:t>
      </w:r>
      <w:r w:rsidR="00F200A5" w:rsidRPr="00C939E5">
        <w:rPr>
          <w:rFonts w:cstheme="minorHAnsi"/>
        </w:rPr>
        <w:t>” desde el enfoque de Garantía de derechos, atención integral de la emergencia “</w:t>
      </w:r>
      <w:r w:rsidR="00F200A5" w:rsidRPr="00C939E5">
        <w:rPr>
          <w:rFonts w:cstheme="minorHAnsi"/>
          <w:b/>
          <w:bCs/>
          <w:u w:val="single"/>
        </w:rPr>
        <w:t>Ola invernal</w:t>
      </w:r>
      <w:r w:rsidR="00F200A5" w:rsidRPr="00C939E5">
        <w:rPr>
          <w:rFonts w:cstheme="minorHAnsi"/>
        </w:rPr>
        <w:t>” el cual incluyó actividades de limpieza a quebradas, operativos IVC, mantenimiento vial y ayudas humanitarias y finalmente los enfoques</w:t>
      </w:r>
      <w:r w:rsidRPr="00C939E5">
        <w:rPr>
          <w:rFonts w:cstheme="minorHAnsi"/>
        </w:rPr>
        <w:t>.</w:t>
      </w:r>
    </w:p>
    <w:p w14:paraId="7F50FF1C" w14:textId="77777777" w:rsidR="00E677B3" w:rsidRPr="00C939E5" w:rsidRDefault="00E677B3" w:rsidP="00F200A5">
      <w:pPr>
        <w:pStyle w:val="Sinespaciado"/>
        <w:jc w:val="both"/>
        <w:rPr>
          <w:rFonts w:cstheme="minorHAnsi"/>
        </w:rPr>
      </w:pPr>
    </w:p>
    <w:p w14:paraId="406AEF95" w14:textId="694C5850" w:rsidR="0024623C" w:rsidRPr="00C939E5" w:rsidRDefault="00B874C3" w:rsidP="00A90A76">
      <w:pPr>
        <w:pStyle w:val="Sinespaciado"/>
        <w:jc w:val="both"/>
        <w:rPr>
          <w:rFonts w:cstheme="minorHAnsi"/>
        </w:rPr>
      </w:pPr>
      <w:r w:rsidRPr="00C939E5">
        <w:rPr>
          <w:rFonts w:cstheme="minorHAnsi"/>
        </w:rPr>
        <w:t xml:space="preserve">La alcaldía local de Chapinero se </w:t>
      </w:r>
      <w:r w:rsidR="00C853C1" w:rsidRPr="00C939E5">
        <w:rPr>
          <w:rFonts w:cstheme="minorHAnsi"/>
        </w:rPr>
        <w:t>ubicó</w:t>
      </w:r>
      <w:r w:rsidRPr="00C939E5">
        <w:rPr>
          <w:rFonts w:cstheme="minorHAnsi"/>
        </w:rPr>
        <w:t xml:space="preserve"> entre las primeras localidades en cifras de participación, ya que se </w:t>
      </w:r>
      <w:r w:rsidR="00151482" w:rsidRPr="00C939E5">
        <w:rPr>
          <w:rFonts w:cstheme="minorHAnsi"/>
        </w:rPr>
        <w:t>visitaron todos los rincones de la Localidad en sus territorios urbanos y rurales e innovamos en la apertura de canales virtuales de participación, batiendo los récords históricos de participación ciudadana, logrando la inscripción de 4993 ciudadanos al proceso de Encuentros Ciudadanos y la votación de 2682 ciudadanos en el proceso de Presupuesto Participativos</w:t>
      </w:r>
      <w:r w:rsidR="00260A60" w:rsidRPr="00C939E5">
        <w:rPr>
          <w:rFonts w:cstheme="minorHAnsi"/>
        </w:rPr>
        <w:t>.</w:t>
      </w:r>
      <w:r w:rsidR="00151482" w:rsidRPr="00C939E5">
        <w:rPr>
          <w:rFonts w:cstheme="minorHAnsi"/>
        </w:rPr>
        <w:t xml:space="preserve"> </w:t>
      </w:r>
    </w:p>
    <w:p w14:paraId="18EE59EB" w14:textId="46AD839A" w:rsidR="00923DCA" w:rsidRPr="00C939E5" w:rsidRDefault="00923DCA" w:rsidP="00A90A76">
      <w:pPr>
        <w:spacing w:after="0" w:line="240" w:lineRule="auto"/>
        <w:jc w:val="both"/>
        <w:rPr>
          <w:rFonts w:cstheme="minorHAnsi"/>
        </w:rPr>
      </w:pPr>
    </w:p>
    <w:p w14:paraId="099E75BA" w14:textId="3F3CA025" w:rsidR="00E677B3" w:rsidRPr="00C939E5" w:rsidRDefault="00F36D52" w:rsidP="00A90A76">
      <w:pPr>
        <w:spacing w:after="0" w:line="240" w:lineRule="auto"/>
        <w:jc w:val="both"/>
        <w:rPr>
          <w:rFonts w:cstheme="minorHAnsi"/>
        </w:rPr>
      </w:pPr>
      <w:r w:rsidRPr="00C939E5">
        <w:rPr>
          <w:rFonts w:cstheme="minorHAnsi"/>
        </w:rPr>
        <w:t xml:space="preserve">En materia de </w:t>
      </w:r>
      <w:r w:rsidR="00FB28D7" w:rsidRPr="00C939E5">
        <w:rPr>
          <w:rFonts w:cstheme="minorHAnsi"/>
        </w:rPr>
        <w:t>formulación</w:t>
      </w:r>
      <w:r w:rsidRPr="00C939E5">
        <w:rPr>
          <w:rFonts w:cstheme="minorHAnsi"/>
        </w:rPr>
        <w:t xml:space="preserve"> de proyectos de </w:t>
      </w:r>
      <w:r w:rsidR="00FB28D7" w:rsidRPr="00C939E5">
        <w:rPr>
          <w:rFonts w:cstheme="minorHAnsi"/>
        </w:rPr>
        <w:t>inversión</w:t>
      </w:r>
      <w:r w:rsidRPr="00C939E5">
        <w:rPr>
          <w:rFonts w:cstheme="minorHAnsi"/>
        </w:rPr>
        <w:t xml:space="preserve"> bajo el enfoque de </w:t>
      </w:r>
      <w:r w:rsidRPr="00C939E5">
        <w:rPr>
          <w:rFonts w:cstheme="minorHAnsi"/>
          <w:b/>
          <w:bCs/>
        </w:rPr>
        <w:t>gestión de conocimiento</w:t>
      </w:r>
      <w:r w:rsidRPr="00C939E5">
        <w:rPr>
          <w:rFonts w:cstheme="minorHAnsi"/>
        </w:rPr>
        <w:t>, el fondo de Desarrollo Local de Chapinero incorporó en el 75% de sus procesos los enfoques territoriales, poblacionales, ambientales y de garantía de derechos de tal manera que los impactos generados han llegado en las condiciones y calidades esperadas por la población objetivo. Hoy por hoy, la entidad cuenta con información histórica y territorializada del 100% de procesos de contratación y posee el 100% de inventarios infraestructuras por mejorar.</w:t>
      </w:r>
      <w:r w:rsidR="002F24B8" w:rsidRPr="00C939E5">
        <w:rPr>
          <w:rFonts w:cstheme="minorHAnsi"/>
        </w:rPr>
        <w:t xml:space="preserve"> En lo relacionado con operativos de cerros orientales, al cierre del 2022 se han realizado más de 100 operativos de Inspección, vigilancia y control. En cuanto al uso de del espacio </w:t>
      </w:r>
      <w:r w:rsidR="000C5A99" w:rsidRPr="00C939E5">
        <w:rPr>
          <w:rFonts w:cstheme="minorHAnsi"/>
        </w:rPr>
        <w:t>público</w:t>
      </w:r>
      <w:r w:rsidR="002F24B8" w:rsidRPr="00C939E5">
        <w:rPr>
          <w:rFonts w:cstheme="minorHAnsi"/>
        </w:rPr>
        <w:t>, durante el periodo 2021 y 2022 la Localidad ha relazado 670 operativos de inspección, vigilancia y control en materia de como actividad económica y más de 800 operativos de recuperación de espacio público local, el cual ha arrojado 7.837m2 para el uso y disfrute adecuado de toda la ciudadanía</w:t>
      </w:r>
      <w:r w:rsidR="009E1F91" w:rsidRPr="00C939E5">
        <w:rPr>
          <w:rFonts w:cstheme="minorHAnsi"/>
        </w:rPr>
        <w:t>.</w:t>
      </w:r>
    </w:p>
    <w:p w14:paraId="1D0A6276" w14:textId="77777777" w:rsidR="0093191D" w:rsidRPr="00C939E5" w:rsidRDefault="0093191D" w:rsidP="00A90A76">
      <w:pPr>
        <w:pStyle w:val="Sinespaciado"/>
        <w:jc w:val="both"/>
        <w:rPr>
          <w:rFonts w:cstheme="minorHAnsi"/>
        </w:rPr>
      </w:pPr>
    </w:p>
    <w:p w14:paraId="0437A293" w14:textId="510BE0A7" w:rsidR="00507067" w:rsidRPr="00C939E5" w:rsidRDefault="00507067" w:rsidP="00A90A76">
      <w:pPr>
        <w:pStyle w:val="Sinespaciado"/>
        <w:jc w:val="both"/>
        <w:rPr>
          <w:rFonts w:cstheme="minorHAnsi"/>
        </w:rPr>
      </w:pPr>
      <w:r w:rsidRPr="00C939E5">
        <w:rPr>
          <w:rFonts w:cstheme="minorHAnsi"/>
        </w:rPr>
        <w:t xml:space="preserve">A 31 de diciembre de 2022, la Entidad ha aumentado el 290% (base año 2020) de los tramites gestionados inscripción de </w:t>
      </w:r>
      <w:r w:rsidRPr="000009AD">
        <w:rPr>
          <w:rFonts w:cstheme="minorHAnsi"/>
          <w:b/>
          <w:bCs/>
        </w:rPr>
        <w:t>propiedad Horizontal</w:t>
      </w:r>
      <w:r w:rsidRPr="00C939E5">
        <w:rPr>
          <w:rFonts w:cstheme="minorHAnsi"/>
        </w:rPr>
        <w:t>, actualización de representación legal y/o extensión de propiedad horizontal, cerrando con un total de 6.122 tramites realizados (3.872 inscripciones y 6.122 actualizaciones)</w:t>
      </w:r>
      <w:r w:rsidR="006B5774" w:rsidRPr="00C939E5">
        <w:rPr>
          <w:rFonts w:cstheme="minorHAnsi"/>
        </w:rPr>
        <w:t>.</w:t>
      </w:r>
    </w:p>
    <w:p w14:paraId="60F1B76E" w14:textId="77777777" w:rsidR="00507067" w:rsidRPr="00C939E5" w:rsidRDefault="00507067" w:rsidP="00A90A76">
      <w:pPr>
        <w:pStyle w:val="Sinespaciado"/>
        <w:jc w:val="both"/>
        <w:rPr>
          <w:rFonts w:cstheme="minorHAnsi"/>
        </w:rPr>
      </w:pPr>
    </w:p>
    <w:p w14:paraId="495A1274" w14:textId="0DD6C46E" w:rsidR="0093191D" w:rsidRPr="00C939E5" w:rsidRDefault="00A73187" w:rsidP="00A90A76">
      <w:pPr>
        <w:pStyle w:val="Sinespaciado"/>
        <w:jc w:val="both"/>
        <w:rPr>
          <w:rFonts w:cstheme="minorHAnsi"/>
        </w:rPr>
      </w:pPr>
      <w:r w:rsidRPr="00C939E5">
        <w:rPr>
          <w:rFonts w:cstheme="minorHAnsi"/>
        </w:rPr>
        <w:t>S</w:t>
      </w:r>
      <w:r w:rsidR="0093191D" w:rsidRPr="00C939E5">
        <w:rPr>
          <w:rFonts w:cstheme="minorHAnsi"/>
        </w:rPr>
        <w:t xml:space="preserve">e </w:t>
      </w:r>
      <w:r w:rsidR="00120557">
        <w:rPr>
          <w:rFonts w:cstheme="minorHAnsi"/>
        </w:rPr>
        <w:t>robusteció</w:t>
      </w:r>
      <w:r w:rsidR="0093191D" w:rsidRPr="00C939E5">
        <w:rPr>
          <w:rFonts w:cstheme="minorHAnsi"/>
        </w:rPr>
        <w:t xml:space="preserve"> el </w:t>
      </w:r>
      <w:r w:rsidR="0093191D" w:rsidRPr="000009AD">
        <w:rPr>
          <w:rFonts w:cstheme="minorHAnsi"/>
          <w:b/>
          <w:bCs/>
        </w:rPr>
        <w:t>enfoque de transparencia</w:t>
      </w:r>
      <w:r w:rsidR="0093191D" w:rsidRPr="00C939E5">
        <w:rPr>
          <w:rFonts w:cstheme="minorHAnsi"/>
        </w:rPr>
        <w:t>, en donde el promedio de oferentes presentados en los procesos de selección en los contratos de inversión aumentó en un 50 % en las vigencias 2021 y 2022, con relación a los históricos de la localidad ya que se han garantizado procesos justos, transparentes y abiertos.</w:t>
      </w:r>
    </w:p>
    <w:p w14:paraId="7B4F14E7" w14:textId="77777777" w:rsidR="00AE65EA" w:rsidRDefault="00AE65EA" w:rsidP="00A90A76">
      <w:pPr>
        <w:spacing w:after="0" w:line="240" w:lineRule="auto"/>
        <w:jc w:val="both"/>
        <w:rPr>
          <w:rFonts w:cstheme="minorHAnsi"/>
        </w:rPr>
      </w:pPr>
    </w:p>
    <w:p w14:paraId="211CE723" w14:textId="53CD053F" w:rsidR="006B5774" w:rsidRPr="00C939E5" w:rsidRDefault="006B5774" w:rsidP="00A90A76">
      <w:pPr>
        <w:spacing w:after="0" w:line="240" w:lineRule="auto"/>
        <w:jc w:val="both"/>
        <w:rPr>
          <w:rFonts w:cstheme="minorHAnsi"/>
        </w:rPr>
      </w:pPr>
      <w:r w:rsidRPr="00C939E5">
        <w:rPr>
          <w:rFonts w:cstheme="minorHAnsi"/>
        </w:rPr>
        <w:lastRenderedPageBreak/>
        <w:t xml:space="preserve">Una vez avanzado en los procesos de mejora continua de la entidad, y con base en las lecciones aprendidas en los procesos de contratación, el Fondo Desarrollo Local actualmente </w:t>
      </w:r>
      <w:r w:rsidRPr="00C35B93">
        <w:rPr>
          <w:rFonts w:cstheme="minorHAnsi"/>
          <w:b/>
          <w:bCs/>
        </w:rPr>
        <w:t>no posee</w:t>
      </w:r>
      <w:r w:rsidRPr="00C939E5">
        <w:rPr>
          <w:rFonts w:cstheme="minorHAnsi"/>
        </w:rPr>
        <w:t xml:space="preserve"> contratos en riesgos de </w:t>
      </w:r>
      <w:r w:rsidRPr="00386397">
        <w:rPr>
          <w:rFonts w:cstheme="minorHAnsi"/>
          <w:b/>
          <w:bCs/>
        </w:rPr>
        <w:t>siniestralización</w:t>
      </w:r>
      <w:r w:rsidRPr="00C939E5">
        <w:rPr>
          <w:rFonts w:cstheme="minorHAnsi"/>
        </w:rPr>
        <w:t xml:space="preserve"> baja ejecución física y financiera. Sin embargo, es vital recalcar que procesos como supervisión estratégica deben ser una constante en quehacer diario de la Alcaldía Local.</w:t>
      </w:r>
    </w:p>
    <w:p w14:paraId="4D538959" w14:textId="77777777" w:rsidR="006B5774" w:rsidRPr="00C939E5" w:rsidRDefault="006B5774" w:rsidP="00A90A76">
      <w:pPr>
        <w:spacing w:after="0" w:line="240" w:lineRule="auto"/>
        <w:jc w:val="both"/>
        <w:rPr>
          <w:rFonts w:cstheme="minorHAnsi"/>
          <w:b/>
          <w:bCs/>
          <w:highlight w:val="yellow"/>
        </w:rPr>
      </w:pPr>
    </w:p>
    <w:p w14:paraId="400CBE81" w14:textId="12B8ACBE" w:rsidR="00523BC6" w:rsidRPr="00C939E5" w:rsidRDefault="007C160F" w:rsidP="00A90A76">
      <w:pPr>
        <w:spacing w:after="0" w:line="240" w:lineRule="auto"/>
        <w:jc w:val="both"/>
        <w:rPr>
          <w:rFonts w:cstheme="minorHAnsi"/>
        </w:rPr>
      </w:pPr>
      <w:r w:rsidRPr="00C939E5">
        <w:rPr>
          <w:rFonts w:cstheme="minorHAnsi"/>
        </w:rPr>
        <w:t>En cuanto a atención de PQRS se refiere, la Entidad implementó</w:t>
      </w:r>
      <w:r w:rsidR="00CC7631" w:rsidRPr="00C939E5">
        <w:rPr>
          <w:rFonts w:cstheme="minorHAnsi"/>
        </w:rPr>
        <w:t xml:space="preserve"> estrategias </w:t>
      </w:r>
      <w:r w:rsidR="0018302A" w:rsidRPr="00C939E5">
        <w:rPr>
          <w:rFonts w:cstheme="minorHAnsi"/>
        </w:rPr>
        <w:t xml:space="preserve">efectivas que permitieron fortalecer los procesos internos </w:t>
      </w:r>
      <w:r w:rsidR="00657E59" w:rsidRPr="00C939E5">
        <w:rPr>
          <w:rFonts w:cstheme="minorHAnsi"/>
        </w:rPr>
        <w:t>relacionados</w:t>
      </w:r>
      <w:r w:rsidR="0018302A" w:rsidRPr="00C939E5">
        <w:rPr>
          <w:rFonts w:cstheme="minorHAnsi"/>
        </w:rPr>
        <w:t xml:space="preserve"> con </w:t>
      </w:r>
      <w:r w:rsidR="00657E59" w:rsidRPr="00C939E5">
        <w:rPr>
          <w:rFonts w:cstheme="minorHAnsi"/>
          <w:b/>
          <w:bCs/>
        </w:rPr>
        <w:t>Atención</w:t>
      </w:r>
      <w:r w:rsidR="0A46E4AA" w:rsidRPr="00C939E5">
        <w:rPr>
          <w:rFonts w:cstheme="minorHAnsi"/>
          <w:b/>
          <w:bCs/>
        </w:rPr>
        <w:t xml:space="preserve"> a la ciudadanía</w:t>
      </w:r>
      <w:r w:rsidR="0018302A" w:rsidRPr="00C939E5">
        <w:rPr>
          <w:rFonts w:cstheme="minorHAnsi"/>
        </w:rPr>
        <w:t xml:space="preserve">, siendo este uno de los pilares de la administración actual. Es así </w:t>
      </w:r>
      <w:r w:rsidR="00647F8A" w:rsidRPr="00C939E5">
        <w:rPr>
          <w:rFonts w:cstheme="minorHAnsi"/>
        </w:rPr>
        <w:t>como</w:t>
      </w:r>
      <w:r w:rsidR="0018302A" w:rsidRPr="00C939E5">
        <w:rPr>
          <w:rFonts w:cstheme="minorHAnsi"/>
        </w:rPr>
        <w:t xml:space="preserve"> estrategias como</w:t>
      </w:r>
      <w:r w:rsidR="000009AD">
        <w:rPr>
          <w:rFonts w:cstheme="minorHAnsi"/>
        </w:rPr>
        <w:t xml:space="preserve"> “</w:t>
      </w:r>
      <w:r w:rsidR="000009AD" w:rsidRPr="000009AD">
        <w:rPr>
          <w:rFonts w:cstheme="minorHAnsi"/>
          <w:i/>
          <w:iCs/>
        </w:rPr>
        <w:t>En Chapinero Servimos con Amor</w:t>
      </w:r>
      <w:r w:rsidR="000009AD">
        <w:rPr>
          <w:rFonts w:cstheme="minorHAnsi"/>
        </w:rPr>
        <w:t>”</w:t>
      </w:r>
      <w:r w:rsidR="0018302A" w:rsidRPr="00C939E5">
        <w:rPr>
          <w:rFonts w:cstheme="minorHAnsi"/>
        </w:rPr>
        <w:t xml:space="preserve"> </w:t>
      </w:r>
      <w:r w:rsidR="00B63C01" w:rsidRPr="00C939E5">
        <w:rPr>
          <w:rFonts w:cstheme="minorHAnsi"/>
        </w:rPr>
        <w:t>“</w:t>
      </w:r>
      <w:r w:rsidR="00947BC4" w:rsidRPr="00C939E5">
        <w:rPr>
          <w:rFonts w:cstheme="minorHAnsi"/>
          <w:i/>
          <w:iCs/>
        </w:rPr>
        <w:t>Chapichepito</w:t>
      </w:r>
      <w:r w:rsidR="00B63C01" w:rsidRPr="00C939E5">
        <w:rPr>
          <w:rFonts w:cstheme="minorHAnsi"/>
        </w:rPr>
        <w:t>” y “</w:t>
      </w:r>
      <w:r w:rsidR="00415551" w:rsidRPr="00C939E5">
        <w:rPr>
          <w:rFonts w:cstheme="minorHAnsi"/>
          <w:i/>
          <w:iCs/>
        </w:rPr>
        <w:t xml:space="preserve">En </w:t>
      </w:r>
      <w:r w:rsidR="00B63C01" w:rsidRPr="00C939E5">
        <w:rPr>
          <w:rFonts w:cstheme="minorHAnsi"/>
          <w:i/>
          <w:iCs/>
        </w:rPr>
        <w:t>chapinero todos respondemos</w:t>
      </w:r>
      <w:r w:rsidR="00B63C01" w:rsidRPr="00C939E5">
        <w:rPr>
          <w:rFonts w:cstheme="minorHAnsi"/>
        </w:rPr>
        <w:t xml:space="preserve">” han permitido acercarse cada vez </w:t>
      </w:r>
      <w:r w:rsidR="000C5A99" w:rsidRPr="00C939E5">
        <w:rPr>
          <w:rFonts w:cstheme="minorHAnsi"/>
        </w:rPr>
        <w:t>más</w:t>
      </w:r>
      <w:r w:rsidR="00B63C01" w:rsidRPr="00C939E5">
        <w:rPr>
          <w:rFonts w:cstheme="minorHAnsi"/>
        </w:rPr>
        <w:t xml:space="preserve"> a la población, ofreciendo espacios adecuados de dialogo </w:t>
      </w:r>
      <w:r w:rsidR="00947D1B" w:rsidRPr="00C939E5">
        <w:rPr>
          <w:rFonts w:cstheme="minorHAnsi"/>
        </w:rPr>
        <w:t xml:space="preserve">y </w:t>
      </w:r>
      <w:r w:rsidR="00657E59" w:rsidRPr="00C939E5">
        <w:rPr>
          <w:rFonts w:cstheme="minorHAnsi"/>
        </w:rPr>
        <w:t>sobre todo</w:t>
      </w:r>
      <w:r w:rsidR="00947D1B" w:rsidRPr="00C939E5">
        <w:rPr>
          <w:rFonts w:cstheme="minorHAnsi"/>
        </w:rPr>
        <w:t xml:space="preserve"> </w:t>
      </w:r>
      <w:r w:rsidR="00B63C01" w:rsidRPr="00C939E5">
        <w:rPr>
          <w:rFonts w:cstheme="minorHAnsi"/>
        </w:rPr>
        <w:t xml:space="preserve">generando </w:t>
      </w:r>
      <w:r w:rsidR="005C66B9" w:rsidRPr="00C939E5">
        <w:rPr>
          <w:rFonts w:cstheme="minorHAnsi"/>
        </w:rPr>
        <w:t xml:space="preserve">un ambiente de confianza en la actuación </w:t>
      </w:r>
      <w:r w:rsidR="00EC23BC" w:rsidRPr="00C939E5">
        <w:rPr>
          <w:rFonts w:cstheme="minorHAnsi"/>
        </w:rPr>
        <w:t>pública</w:t>
      </w:r>
      <w:r w:rsidR="005C66B9" w:rsidRPr="00C939E5">
        <w:rPr>
          <w:rFonts w:cstheme="minorHAnsi"/>
        </w:rPr>
        <w:t xml:space="preserve"> de la Entidad. </w:t>
      </w:r>
      <w:r w:rsidRPr="00C939E5">
        <w:rPr>
          <w:rFonts w:cstheme="minorHAnsi"/>
        </w:rPr>
        <w:t xml:space="preserve">A </w:t>
      </w:r>
      <w:r w:rsidR="00691716">
        <w:rPr>
          <w:rFonts w:cstheme="minorHAnsi"/>
        </w:rPr>
        <w:t>13 de octubre del presente año</w:t>
      </w:r>
      <w:r w:rsidRPr="00C939E5">
        <w:rPr>
          <w:rFonts w:cstheme="minorHAnsi"/>
        </w:rPr>
        <w:t>, se cuenta con 328</w:t>
      </w:r>
      <w:r w:rsidR="004949B1" w:rsidRPr="00C939E5">
        <w:rPr>
          <w:rFonts w:cstheme="minorHAnsi"/>
        </w:rPr>
        <w:t xml:space="preserve"> </w:t>
      </w:r>
      <w:r w:rsidRPr="00C939E5">
        <w:rPr>
          <w:rFonts w:cstheme="minorHAnsi"/>
        </w:rPr>
        <w:t xml:space="preserve"> derechos de petición pendientes de responder, lo que evidencia el gran avance institucional</w:t>
      </w:r>
      <w:r w:rsidR="004949B1" w:rsidRPr="00C939E5">
        <w:rPr>
          <w:rFonts w:cstheme="minorHAnsi"/>
        </w:rPr>
        <w:t xml:space="preserve"> en la materia, puesto que la entidad enfocó sus esfuerzos en responder 5.558 derechos de petición (ver imagen </w:t>
      </w:r>
      <w:r w:rsidR="00131D0C">
        <w:rPr>
          <w:rFonts w:cstheme="minorHAnsi"/>
        </w:rPr>
        <w:t>2</w:t>
      </w:r>
      <w:r w:rsidR="004949B1" w:rsidRPr="00C939E5">
        <w:rPr>
          <w:rFonts w:cstheme="minorHAnsi"/>
        </w:rPr>
        <w:t>).</w:t>
      </w:r>
      <w:r w:rsidR="00FC354D">
        <w:rPr>
          <w:rFonts w:cstheme="minorHAnsi"/>
        </w:rPr>
        <w:t xml:space="preserve"> Disponible en</w:t>
      </w:r>
      <w:r w:rsidR="00FC354D" w:rsidRPr="00C939E5">
        <w:rPr>
          <w:rFonts w:cstheme="minorHAnsi"/>
        </w:rPr>
        <w:t xml:space="preserve">: </w:t>
      </w:r>
      <w:hyperlink r:id="rId8" w:history="1">
        <w:r w:rsidR="00FC354D" w:rsidRPr="00C939E5">
          <w:rPr>
            <w:rStyle w:val="Hipervnculo"/>
            <w:rFonts w:cstheme="minorHAnsi"/>
          </w:rPr>
          <w:t>http://www.chapinero.gov.co/content/seguimiento-derechos-peticion-chapinero</w:t>
        </w:r>
      </w:hyperlink>
    </w:p>
    <w:p w14:paraId="70CBC935" w14:textId="77777777" w:rsidR="007C160F" w:rsidRPr="00C939E5" w:rsidRDefault="007C160F" w:rsidP="00A90A76">
      <w:pPr>
        <w:spacing w:after="0" w:line="240" w:lineRule="auto"/>
        <w:jc w:val="both"/>
        <w:rPr>
          <w:rFonts w:cstheme="minorHAnsi"/>
          <w:color w:val="00B050"/>
        </w:rPr>
      </w:pPr>
    </w:p>
    <w:p w14:paraId="73AC2128" w14:textId="15A740E5" w:rsidR="00B27685" w:rsidRPr="00394505" w:rsidRDefault="00B27685" w:rsidP="00A90A76">
      <w:pPr>
        <w:pStyle w:val="Sinespaciado"/>
        <w:jc w:val="both"/>
        <w:rPr>
          <w:rFonts w:cstheme="minorHAnsi"/>
        </w:rPr>
      </w:pPr>
      <w:r w:rsidRPr="00394505">
        <w:rPr>
          <w:rFonts w:cstheme="minorHAnsi"/>
          <w:b/>
          <w:bCs/>
        </w:rPr>
        <w:t xml:space="preserve">¿Cuáles son los principales resultados obtenidos por su Alcaldía Local desde el 2020 a la fecha? </w:t>
      </w:r>
    </w:p>
    <w:p w14:paraId="55D7F2A3" w14:textId="77777777" w:rsidR="006C5BC0" w:rsidRPr="00C939E5" w:rsidRDefault="006C5BC0" w:rsidP="00A90A76">
      <w:pPr>
        <w:pStyle w:val="Sinespaciado"/>
        <w:ind w:left="284"/>
        <w:jc w:val="both"/>
        <w:rPr>
          <w:rFonts w:cstheme="minorHAnsi"/>
        </w:rPr>
      </w:pPr>
    </w:p>
    <w:p w14:paraId="6593860F" w14:textId="09B70848" w:rsidR="0039368D" w:rsidRDefault="007F5046" w:rsidP="007F5046">
      <w:pPr>
        <w:spacing w:after="0" w:line="240" w:lineRule="auto"/>
        <w:jc w:val="both"/>
        <w:rPr>
          <w:rFonts w:cstheme="minorHAnsi"/>
        </w:rPr>
      </w:pPr>
      <w:r>
        <w:rPr>
          <w:rFonts w:cstheme="minorHAnsi"/>
        </w:rPr>
        <w:t>Durante la ejecución del Plan de Desarrollo “</w:t>
      </w:r>
      <w:r w:rsidR="001513EC" w:rsidRPr="00C939E5">
        <w:rPr>
          <w:rFonts w:cstheme="minorHAnsi"/>
          <w:i/>
          <w:iCs/>
        </w:rPr>
        <w:t>Un nuevo contrato social y ambiental para Chapinero 2021 - 2024</w:t>
      </w:r>
      <w:r>
        <w:rPr>
          <w:rFonts w:cstheme="minorHAnsi"/>
        </w:rPr>
        <w:t xml:space="preserve">” se lograron grandes avances en materia de administración </w:t>
      </w:r>
      <w:r w:rsidR="005D01DF">
        <w:rPr>
          <w:rFonts w:cstheme="minorHAnsi"/>
        </w:rPr>
        <w:t>pública local</w:t>
      </w:r>
      <w:r>
        <w:rPr>
          <w:rFonts w:cstheme="minorHAnsi"/>
        </w:rPr>
        <w:t xml:space="preserve">, </w:t>
      </w:r>
      <w:r w:rsidR="005D01DF">
        <w:rPr>
          <w:rFonts w:cstheme="minorHAnsi"/>
        </w:rPr>
        <w:t>tales como:</w:t>
      </w:r>
      <w:r>
        <w:rPr>
          <w:rFonts w:cstheme="minorHAnsi"/>
        </w:rPr>
        <w:t xml:space="preserve"> </w:t>
      </w:r>
    </w:p>
    <w:p w14:paraId="4C620D1E" w14:textId="77777777" w:rsidR="007F5046" w:rsidRPr="007F5046" w:rsidRDefault="007F5046" w:rsidP="007F5046">
      <w:pPr>
        <w:spacing w:after="0" w:line="240" w:lineRule="auto"/>
        <w:jc w:val="both"/>
        <w:rPr>
          <w:rFonts w:cstheme="minorHAnsi"/>
        </w:rPr>
      </w:pPr>
    </w:p>
    <w:p w14:paraId="07BA5831" w14:textId="6151762F" w:rsidR="00333028" w:rsidRPr="00C939E5" w:rsidRDefault="008D7799" w:rsidP="00A90A76">
      <w:pPr>
        <w:spacing w:after="0" w:line="240" w:lineRule="auto"/>
        <w:jc w:val="both"/>
        <w:rPr>
          <w:rFonts w:cstheme="minorHAnsi"/>
          <w:b/>
          <w:bCs/>
        </w:rPr>
      </w:pPr>
      <w:r w:rsidRPr="00C939E5">
        <w:rPr>
          <w:rFonts w:cstheme="minorHAnsi"/>
          <w:b/>
          <w:bCs/>
        </w:rPr>
        <w:t>Fortalecimiento del tejido social y comunitario “</w:t>
      </w:r>
      <w:r w:rsidR="0004429E" w:rsidRPr="00C939E5">
        <w:rPr>
          <w:rFonts w:cstheme="minorHAnsi"/>
          <w:b/>
          <w:bCs/>
        </w:rPr>
        <w:t>en Chapinero primero es la gente</w:t>
      </w:r>
      <w:r w:rsidR="00333028" w:rsidRPr="00C939E5">
        <w:rPr>
          <w:rFonts w:cstheme="minorHAnsi"/>
          <w:b/>
          <w:bCs/>
        </w:rPr>
        <w:t>”</w:t>
      </w:r>
    </w:p>
    <w:p w14:paraId="0B0B2D8C" w14:textId="02F3F0E9" w:rsidR="0039368D" w:rsidRPr="00C939E5" w:rsidRDefault="00333028" w:rsidP="00A90A76">
      <w:pPr>
        <w:pStyle w:val="Sinespaciado"/>
        <w:jc w:val="both"/>
        <w:rPr>
          <w:rFonts w:cstheme="minorHAnsi"/>
        </w:rPr>
      </w:pPr>
      <w:r w:rsidRPr="00C939E5">
        <w:rPr>
          <w:rFonts w:cstheme="minorHAnsi"/>
        </w:rPr>
        <w:t>La generación de confianza entre la alcaldía local y la comunidad Chapineru</w:t>
      </w:r>
      <w:r w:rsidR="00DA1360" w:rsidRPr="00C939E5">
        <w:rPr>
          <w:rFonts w:cstheme="minorHAnsi"/>
        </w:rPr>
        <w:t>n</w:t>
      </w:r>
      <w:r w:rsidRPr="00C939E5">
        <w:rPr>
          <w:rFonts w:cstheme="minorHAnsi"/>
        </w:rPr>
        <w:t>a ha sido valor fundamental de la gestión pública, por lo tanto, se ha tenido como base el fortalecimiento de las capacidades comunitarias y territoriales</w:t>
      </w:r>
      <w:r w:rsidR="00B7263B" w:rsidRPr="00C939E5">
        <w:rPr>
          <w:rFonts w:cstheme="minorHAnsi"/>
        </w:rPr>
        <w:t xml:space="preserve"> destacando:</w:t>
      </w:r>
    </w:p>
    <w:p w14:paraId="15D9D37C" w14:textId="12042494" w:rsidR="0004429E" w:rsidRPr="00394505" w:rsidRDefault="0004429E" w:rsidP="00A90A76">
      <w:pPr>
        <w:pStyle w:val="Sinespaciado"/>
        <w:numPr>
          <w:ilvl w:val="0"/>
          <w:numId w:val="4"/>
        </w:numPr>
        <w:jc w:val="both"/>
        <w:rPr>
          <w:rFonts w:cstheme="minorHAnsi"/>
        </w:rPr>
      </w:pPr>
      <w:r w:rsidRPr="00C939E5">
        <w:rPr>
          <w:rFonts w:cstheme="minorHAnsi"/>
        </w:rPr>
        <w:t xml:space="preserve">Mas de 40 organizaciones e instancias de participación fortalecidas, fortaleciendo así la </w:t>
      </w:r>
      <w:r w:rsidRPr="00394505">
        <w:rPr>
          <w:rFonts w:cstheme="minorHAnsi"/>
        </w:rPr>
        <w:t>capacidad instalada en todas las organizaciones comunales, con una inversión de más de $240 millones de pesos.</w:t>
      </w:r>
    </w:p>
    <w:p w14:paraId="43FBF8C3" w14:textId="45AC20A0" w:rsidR="00B7263B" w:rsidRDefault="00B7263B" w:rsidP="00A90A76">
      <w:pPr>
        <w:pStyle w:val="Sinespaciado"/>
        <w:numPr>
          <w:ilvl w:val="0"/>
          <w:numId w:val="4"/>
        </w:numPr>
        <w:jc w:val="both"/>
        <w:rPr>
          <w:rFonts w:cstheme="minorHAnsi"/>
        </w:rPr>
      </w:pPr>
      <w:r w:rsidRPr="00394505">
        <w:rPr>
          <w:rFonts w:cstheme="minorHAnsi"/>
        </w:rPr>
        <w:t xml:space="preserve">Transversalización de los enfoques poblacionales, </w:t>
      </w:r>
      <w:r w:rsidR="00F91F75" w:rsidRPr="00394505">
        <w:rPr>
          <w:rFonts w:cstheme="minorHAnsi"/>
        </w:rPr>
        <w:t xml:space="preserve">de género, </w:t>
      </w:r>
      <w:r w:rsidRPr="00394505">
        <w:rPr>
          <w:rFonts w:cstheme="minorHAnsi"/>
        </w:rPr>
        <w:t>étnico, rural</w:t>
      </w:r>
      <w:r w:rsidR="00F91F75" w:rsidRPr="00394505">
        <w:rPr>
          <w:rFonts w:cstheme="minorHAnsi"/>
        </w:rPr>
        <w:t>, sectores sociales LGBTI, ambiental y territorial.</w:t>
      </w:r>
    </w:p>
    <w:tbl>
      <w:tblPr>
        <w:tblW w:w="8848" w:type="dxa"/>
        <w:tblLayout w:type="fixed"/>
        <w:tblCellMar>
          <w:left w:w="70" w:type="dxa"/>
          <w:right w:w="70" w:type="dxa"/>
        </w:tblCellMar>
        <w:tblLook w:val="04A0" w:firstRow="1" w:lastRow="0" w:firstColumn="1" w:lastColumn="0" w:noHBand="0" w:noVBand="1"/>
      </w:tblPr>
      <w:tblGrid>
        <w:gridCol w:w="2104"/>
        <w:gridCol w:w="911"/>
        <w:gridCol w:w="908"/>
        <w:gridCol w:w="975"/>
        <w:gridCol w:w="914"/>
        <w:gridCol w:w="1330"/>
        <w:gridCol w:w="1706"/>
      </w:tblGrid>
      <w:tr w:rsidR="00237E56" w:rsidRPr="003815DD" w14:paraId="32461E49" w14:textId="77777777" w:rsidTr="003815DD">
        <w:trPr>
          <w:trHeight w:val="426"/>
        </w:trPr>
        <w:tc>
          <w:tcPr>
            <w:tcW w:w="2104"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B852E1B" w14:textId="77777777" w:rsidR="00237E56" w:rsidRPr="003815DD" w:rsidRDefault="00237E56" w:rsidP="00237E56">
            <w:pPr>
              <w:spacing w:after="0" w:line="240" w:lineRule="auto"/>
              <w:jc w:val="center"/>
              <w:rPr>
                <w:rFonts w:eastAsia="Times New Roman" w:cstheme="minorHAnsi"/>
                <w:b/>
                <w:bCs/>
                <w:color w:val="FFFF00"/>
                <w:sz w:val="18"/>
                <w:szCs w:val="18"/>
                <w:lang w:eastAsia="es-CO"/>
              </w:rPr>
            </w:pPr>
            <w:r w:rsidRPr="003815DD">
              <w:rPr>
                <w:rFonts w:eastAsia="Times New Roman" w:cstheme="minorHAnsi"/>
                <w:b/>
                <w:bCs/>
                <w:color w:val="FFFF00"/>
                <w:sz w:val="18"/>
                <w:szCs w:val="18"/>
                <w:lang w:eastAsia="es-CO"/>
              </w:rPr>
              <w:t>Resultado / Enfoque</w:t>
            </w:r>
          </w:p>
        </w:tc>
        <w:tc>
          <w:tcPr>
            <w:tcW w:w="911" w:type="dxa"/>
            <w:tcBorders>
              <w:top w:val="single" w:sz="4" w:space="0" w:color="auto"/>
              <w:left w:val="nil"/>
              <w:bottom w:val="single" w:sz="4" w:space="0" w:color="auto"/>
              <w:right w:val="single" w:sz="4" w:space="0" w:color="auto"/>
            </w:tcBorders>
            <w:shd w:val="clear" w:color="000000" w:fill="FF0000"/>
            <w:vAlign w:val="center"/>
            <w:hideMark/>
          </w:tcPr>
          <w:p w14:paraId="7F4691AE" w14:textId="77777777" w:rsidR="00237E56" w:rsidRPr="003815DD" w:rsidRDefault="00237E56" w:rsidP="00237E56">
            <w:pPr>
              <w:spacing w:after="0" w:line="240" w:lineRule="auto"/>
              <w:jc w:val="center"/>
              <w:rPr>
                <w:rFonts w:eastAsia="Times New Roman" w:cstheme="minorHAnsi"/>
                <w:b/>
                <w:bCs/>
                <w:color w:val="FFFF00"/>
                <w:sz w:val="18"/>
                <w:szCs w:val="18"/>
                <w:lang w:eastAsia="es-CO"/>
              </w:rPr>
            </w:pPr>
            <w:r w:rsidRPr="003815DD">
              <w:rPr>
                <w:rFonts w:eastAsia="Times New Roman" w:cstheme="minorHAnsi"/>
                <w:b/>
                <w:bCs/>
                <w:color w:val="FFFF00"/>
                <w:sz w:val="18"/>
                <w:szCs w:val="18"/>
                <w:lang w:eastAsia="es-CO"/>
              </w:rPr>
              <w:t xml:space="preserve">Enfoque étnico </w:t>
            </w:r>
          </w:p>
        </w:tc>
        <w:tc>
          <w:tcPr>
            <w:tcW w:w="908" w:type="dxa"/>
            <w:tcBorders>
              <w:top w:val="single" w:sz="4" w:space="0" w:color="auto"/>
              <w:left w:val="nil"/>
              <w:bottom w:val="single" w:sz="4" w:space="0" w:color="auto"/>
              <w:right w:val="single" w:sz="4" w:space="0" w:color="auto"/>
            </w:tcBorders>
            <w:shd w:val="clear" w:color="000000" w:fill="FF0000"/>
            <w:vAlign w:val="center"/>
            <w:hideMark/>
          </w:tcPr>
          <w:p w14:paraId="514FB22D" w14:textId="77777777" w:rsidR="00237E56" w:rsidRPr="003815DD" w:rsidRDefault="00237E56" w:rsidP="00237E56">
            <w:pPr>
              <w:spacing w:after="0" w:line="240" w:lineRule="auto"/>
              <w:jc w:val="center"/>
              <w:rPr>
                <w:rFonts w:eastAsia="Times New Roman" w:cstheme="minorHAnsi"/>
                <w:b/>
                <w:bCs/>
                <w:color w:val="FFFF00"/>
                <w:sz w:val="18"/>
                <w:szCs w:val="18"/>
                <w:lang w:eastAsia="es-CO"/>
              </w:rPr>
            </w:pPr>
            <w:r w:rsidRPr="003815DD">
              <w:rPr>
                <w:rFonts w:eastAsia="Times New Roman" w:cstheme="minorHAnsi"/>
                <w:b/>
                <w:bCs/>
                <w:color w:val="FFFF00"/>
                <w:sz w:val="18"/>
                <w:szCs w:val="18"/>
                <w:lang w:eastAsia="es-CO"/>
              </w:rPr>
              <w:t>Enfoque rural</w:t>
            </w:r>
          </w:p>
        </w:tc>
        <w:tc>
          <w:tcPr>
            <w:tcW w:w="975" w:type="dxa"/>
            <w:tcBorders>
              <w:top w:val="single" w:sz="4" w:space="0" w:color="auto"/>
              <w:left w:val="nil"/>
              <w:bottom w:val="single" w:sz="4" w:space="0" w:color="auto"/>
              <w:right w:val="single" w:sz="4" w:space="0" w:color="auto"/>
            </w:tcBorders>
            <w:shd w:val="clear" w:color="000000" w:fill="FF0000"/>
            <w:vAlign w:val="center"/>
            <w:hideMark/>
          </w:tcPr>
          <w:p w14:paraId="79734CD3" w14:textId="77777777" w:rsidR="00237E56" w:rsidRPr="003815DD" w:rsidRDefault="00237E56" w:rsidP="00237E56">
            <w:pPr>
              <w:spacing w:after="0" w:line="240" w:lineRule="auto"/>
              <w:jc w:val="center"/>
              <w:rPr>
                <w:rFonts w:eastAsia="Times New Roman" w:cstheme="minorHAnsi"/>
                <w:b/>
                <w:bCs/>
                <w:color w:val="FFFF00"/>
                <w:sz w:val="18"/>
                <w:szCs w:val="18"/>
                <w:lang w:eastAsia="es-CO"/>
              </w:rPr>
            </w:pPr>
            <w:r w:rsidRPr="003815DD">
              <w:rPr>
                <w:rFonts w:eastAsia="Times New Roman" w:cstheme="minorHAnsi"/>
                <w:b/>
                <w:bCs/>
                <w:color w:val="FFFF00"/>
                <w:sz w:val="18"/>
                <w:szCs w:val="18"/>
                <w:lang w:eastAsia="es-CO"/>
              </w:rPr>
              <w:t xml:space="preserve">Enfoque juventud </w:t>
            </w:r>
          </w:p>
        </w:tc>
        <w:tc>
          <w:tcPr>
            <w:tcW w:w="914" w:type="dxa"/>
            <w:tcBorders>
              <w:top w:val="single" w:sz="4" w:space="0" w:color="auto"/>
              <w:left w:val="nil"/>
              <w:bottom w:val="single" w:sz="4" w:space="0" w:color="auto"/>
              <w:right w:val="single" w:sz="4" w:space="0" w:color="auto"/>
            </w:tcBorders>
            <w:shd w:val="clear" w:color="000000" w:fill="FF0000"/>
            <w:vAlign w:val="center"/>
            <w:hideMark/>
          </w:tcPr>
          <w:p w14:paraId="57572ABE" w14:textId="77777777" w:rsidR="00237E56" w:rsidRPr="003815DD" w:rsidRDefault="00237E56" w:rsidP="00237E56">
            <w:pPr>
              <w:spacing w:after="0" w:line="240" w:lineRule="auto"/>
              <w:jc w:val="center"/>
              <w:rPr>
                <w:rFonts w:eastAsia="Times New Roman" w:cstheme="minorHAnsi"/>
                <w:b/>
                <w:bCs/>
                <w:color w:val="FFFF00"/>
                <w:sz w:val="18"/>
                <w:szCs w:val="18"/>
                <w:lang w:eastAsia="es-CO"/>
              </w:rPr>
            </w:pPr>
            <w:r w:rsidRPr="003815DD">
              <w:rPr>
                <w:rFonts w:eastAsia="Times New Roman" w:cstheme="minorHAnsi"/>
                <w:b/>
                <w:bCs/>
                <w:color w:val="FFFF00"/>
                <w:sz w:val="18"/>
                <w:szCs w:val="18"/>
                <w:lang w:eastAsia="es-CO"/>
              </w:rPr>
              <w:t>Enfoque género</w:t>
            </w:r>
          </w:p>
        </w:tc>
        <w:tc>
          <w:tcPr>
            <w:tcW w:w="1330" w:type="dxa"/>
            <w:tcBorders>
              <w:top w:val="single" w:sz="4" w:space="0" w:color="auto"/>
              <w:left w:val="nil"/>
              <w:bottom w:val="single" w:sz="4" w:space="0" w:color="auto"/>
              <w:right w:val="single" w:sz="4" w:space="0" w:color="auto"/>
            </w:tcBorders>
            <w:shd w:val="clear" w:color="000000" w:fill="FF0000"/>
            <w:vAlign w:val="center"/>
            <w:hideMark/>
          </w:tcPr>
          <w:p w14:paraId="460FB109" w14:textId="77777777" w:rsidR="00237E56" w:rsidRPr="003815DD" w:rsidRDefault="00237E56" w:rsidP="00237E56">
            <w:pPr>
              <w:spacing w:after="0" w:line="240" w:lineRule="auto"/>
              <w:jc w:val="center"/>
              <w:rPr>
                <w:rFonts w:eastAsia="Times New Roman" w:cstheme="minorHAnsi"/>
                <w:b/>
                <w:bCs/>
                <w:color w:val="FFFF00"/>
                <w:sz w:val="18"/>
                <w:szCs w:val="18"/>
                <w:lang w:eastAsia="es-CO"/>
              </w:rPr>
            </w:pPr>
            <w:r w:rsidRPr="003815DD">
              <w:rPr>
                <w:rFonts w:eastAsia="Times New Roman" w:cstheme="minorHAnsi"/>
                <w:b/>
                <w:bCs/>
                <w:color w:val="FFFF00"/>
                <w:sz w:val="18"/>
                <w:szCs w:val="18"/>
                <w:lang w:eastAsia="es-CO"/>
              </w:rPr>
              <w:t>Enfoque discapacidad</w:t>
            </w:r>
          </w:p>
        </w:tc>
        <w:tc>
          <w:tcPr>
            <w:tcW w:w="1706" w:type="dxa"/>
            <w:tcBorders>
              <w:top w:val="single" w:sz="4" w:space="0" w:color="auto"/>
              <w:left w:val="nil"/>
              <w:bottom w:val="single" w:sz="4" w:space="0" w:color="auto"/>
              <w:right w:val="single" w:sz="4" w:space="0" w:color="auto"/>
            </w:tcBorders>
            <w:shd w:val="clear" w:color="000000" w:fill="FF0000"/>
            <w:vAlign w:val="center"/>
            <w:hideMark/>
          </w:tcPr>
          <w:p w14:paraId="63078354" w14:textId="77777777" w:rsidR="00237E56" w:rsidRPr="003815DD" w:rsidRDefault="00237E56" w:rsidP="00237E56">
            <w:pPr>
              <w:spacing w:after="0" w:line="240" w:lineRule="auto"/>
              <w:jc w:val="center"/>
              <w:rPr>
                <w:rFonts w:eastAsia="Times New Roman" w:cstheme="minorHAnsi"/>
                <w:b/>
                <w:bCs/>
                <w:color w:val="FFFF00"/>
                <w:sz w:val="18"/>
                <w:szCs w:val="18"/>
                <w:lang w:eastAsia="es-CO"/>
              </w:rPr>
            </w:pPr>
            <w:r w:rsidRPr="003815DD">
              <w:rPr>
                <w:rFonts w:eastAsia="Times New Roman" w:cstheme="minorHAnsi"/>
                <w:b/>
                <w:bCs/>
                <w:color w:val="FFFF00"/>
                <w:sz w:val="18"/>
                <w:szCs w:val="18"/>
                <w:lang w:eastAsia="es-CO"/>
              </w:rPr>
              <w:t>Enfoque construcción de paz</w:t>
            </w:r>
          </w:p>
        </w:tc>
      </w:tr>
      <w:tr w:rsidR="00237E56" w:rsidRPr="003815DD" w14:paraId="54FABABC" w14:textId="77777777" w:rsidTr="003815DD">
        <w:trPr>
          <w:trHeight w:val="142"/>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47049828" w14:textId="77777777" w:rsidR="00237E56" w:rsidRPr="003815DD" w:rsidRDefault="00237E56" w:rsidP="00237E56">
            <w:pPr>
              <w:spacing w:after="0" w:line="240" w:lineRule="auto"/>
              <w:rPr>
                <w:rFonts w:eastAsia="Times New Roman" w:cstheme="minorHAnsi"/>
                <w:color w:val="000000"/>
                <w:sz w:val="18"/>
                <w:szCs w:val="18"/>
                <w:lang w:eastAsia="es-CO"/>
              </w:rPr>
            </w:pPr>
            <w:r w:rsidRPr="003815DD">
              <w:rPr>
                <w:rFonts w:eastAsia="Times New Roman" w:cstheme="minorHAnsi"/>
                <w:color w:val="000000"/>
                <w:sz w:val="18"/>
                <w:szCs w:val="18"/>
                <w:lang w:eastAsia="es-CO"/>
              </w:rPr>
              <w:t>% Proyectos con enfoque</w:t>
            </w:r>
          </w:p>
        </w:tc>
        <w:tc>
          <w:tcPr>
            <w:tcW w:w="911" w:type="dxa"/>
            <w:tcBorders>
              <w:top w:val="nil"/>
              <w:left w:val="nil"/>
              <w:bottom w:val="single" w:sz="4" w:space="0" w:color="auto"/>
              <w:right w:val="single" w:sz="4" w:space="0" w:color="auto"/>
            </w:tcBorders>
            <w:shd w:val="clear" w:color="auto" w:fill="auto"/>
            <w:noWrap/>
            <w:vAlign w:val="bottom"/>
            <w:hideMark/>
          </w:tcPr>
          <w:p w14:paraId="164E14DE" w14:textId="77777777" w:rsidR="00237E56" w:rsidRPr="003815DD" w:rsidRDefault="00237E56" w:rsidP="00237E56">
            <w:pPr>
              <w:spacing w:after="0" w:line="240" w:lineRule="auto"/>
              <w:jc w:val="right"/>
              <w:rPr>
                <w:rFonts w:eastAsia="Times New Roman" w:cstheme="minorHAnsi"/>
                <w:color w:val="000000"/>
                <w:sz w:val="18"/>
                <w:szCs w:val="18"/>
                <w:lang w:eastAsia="es-CO"/>
              </w:rPr>
            </w:pPr>
            <w:r w:rsidRPr="003815DD">
              <w:rPr>
                <w:rFonts w:eastAsia="Times New Roman" w:cstheme="minorHAnsi"/>
                <w:color w:val="000000"/>
                <w:sz w:val="18"/>
                <w:szCs w:val="18"/>
                <w:lang w:eastAsia="es-CO"/>
              </w:rPr>
              <w:t>45,7%</w:t>
            </w:r>
          </w:p>
        </w:tc>
        <w:tc>
          <w:tcPr>
            <w:tcW w:w="908" w:type="dxa"/>
            <w:tcBorders>
              <w:top w:val="nil"/>
              <w:left w:val="nil"/>
              <w:bottom w:val="single" w:sz="4" w:space="0" w:color="auto"/>
              <w:right w:val="single" w:sz="4" w:space="0" w:color="auto"/>
            </w:tcBorders>
            <w:shd w:val="clear" w:color="auto" w:fill="auto"/>
            <w:noWrap/>
            <w:vAlign w:val="bottom"/>
            <w:hideMark/>
          </w:tcPr>
          <w:p w14:paraId="4C83566C" w14:textId="77777777" w:rsidR="00237E56" w:rsidRPr="003815DD" w:rsidRDefault="00237E56" w:rsidP="00237E56">
            <w:pPr>
              <w:spacing w:after="0" w:line="240" w:lineRule="auto"/>
              <w:jc w:val="right"/>
              <w:rPr>
                <w:rFonts w:eastAsia="Times New Roman" w:cstheme="minorHAnsi"/>
                <w:color w:val="000000"/>
                <w:sz w:val="18"/>
                <w:szCs w:val="18"/>
                <w:lang w:eastAsia="es-CO"/>
              </w:rPr>
            </w:pPr>
            <w:r w:rsidRPr="003815DD">
              <w:rPr>
                <w:rFonts w:eastAsia="Times New Roman" w:cstheme="minorHAnsi"/>
                <w:color w:val="000000"/>
                <w:sz w:val="18"/>
                <w:szCs w:val="18"/>
                <w:lang w:eastAsia="es-CO"/>
              </w:rPr>
              <w:t>54,3%</w:t>
            </w:r>
          </w:p>
        </w:tc>
        <w:tc>
          <w:tcPr>
            <w:tcW w:w="975" w:type="dxa"/>
            <w:tcBorders>
              <w:top w:val="nil"/>
              <w:left w:val="nil"/>
              <w:bottom w:val="single" w:sz="4" w:space="0" w:color="auto"/>
              <w:right w:val="single" w:sz="4" w:space="0" w:color="auto"/>
            </w:tcBorders>
            <w:shd w:val="clear" w:color="auto" w:fill="auto"/>
            <w:noWrap/>
            <w:vAlign w:val="bottom"/>
            <w:hideMark/>
          </w:tcPr>
          <w:p w14:paraId="65975BE7" w14:textId="77777777" w:rsidR="00237E56" w:rsidRPr="003815DD" w:rsidRDefault="00237E56" w:rsidP="00237E56">
            <w:pPr>
              <w:spacing w:after="0" w:line="240" w:lineRule="auto"/>
              <w:jc w:val="right"/>
              <w:rPr>
                <w:rFonts w:eastAsia="Times New Roman" w:cstheme="minorHAnsi"/>
                <w:color w:val="000000"/>
                <w:sz w:val="18"/>
                <w:szCs w:val="18"/>
                <w:lang w:eastAsia="es-CO"/>
              </w:rPr>
            </w:pPr>
            <w:r w:rsidRPr="003815DD">
              <w:rPr>
                <w:rFonts w:eastAsia="Times New Roman" w:cstheme="minorHAnsi"/>
                <w:color w:val="000000"/>
                <w:sz w:val="18"/>
                <w:szCs w:val="18"/>
                <w:lang w:eastAsia="es-CO"/>
              </w:rPr>
              <w:t>37,1%</w:t>
            </w:r>
          </w:p>
        </w:tc>
        <w:tc>
          <w:tcPr>
            <w:tcW w:w="914" w:type="dxa"/>
            <w:tcBorders>
              <w:top w:val="nil"/>
              <w:left w:val="nil"/>
              <w:bottom w:val="single" w:sz="4" w:space="0" w:color="auto"/>
              <w:right w:val="single" w:sz="4" w:space="0" w:color="auto"/>
            </w:tcBorders>
            <w:shd w:val="clear" w:color="auto" w:fill="auto"/>
            <w:noWrap/>
            <w:vAlign w:val="bottom"/>
            <w:hideMark/>
          </w:tcPr>
          <w:p w14:paraId="7AAD919E" w14:textId="77777777" w:rsidR="00237E56" w:rsidRPr="003815DD" w:rsidRDefault="00237E56" w:rsidP="00237E56">
            <w:pPr>
              <w:spacing w:after="0" w:line="240" w:lineRule="auto"/>
              <w:jc w:val="right"/>
              <w:rPr>
                <w:rFonts w:eastAsia="Times New Roman" w:cstheme="minorHAnsi"/>
                <w:color w:val="000000"/>
                <w:sz w:val="18"/>
                <w:szCs w:val="18"/>
                <w:lang w:eastAsia="es-CO"/>
              </w:rPr>
            </w:pPr>
            <w:r w:rsidRPr="003815DD">
              <w:rPr>
                <w:rFonts w:eastAsia="Times New Roman" w:cstheme="minorHAnsi"/>
                <w:color w:val="000000"/>
                <w:sz w:val="18"/>
                <w:szCs w:val="18"/>
                <w:lang w:eastAsia="es-CO"/>
              </w:rPr>
              <w:t>25,7%</w:t>
            </w:r>
          </w:p>
        </w:tc>
        <w:tc>
          <w:tcPr>
            <w:tcW w:w="1330" w:type="dxa"/>
            <w:tcBorders>
              <w:top w:val="nil"/>
              <w:left w:val="nil"/>
              <w:bottom w:val="single" w:sz="4" w:space="0" w:color="auto"/>
              <w:right w:val="single" w:sz="4" w:space="0" w:color="auto"/>
            </w:tcBorders>
            <w:shd w:val="clear" w:color="auto" w:fill="auto"/>
            <w:noWrap/>
            <w:vAlign w:val="bottom"/>
            <w:hideMark/>
          </w:tcPr>
          <w:p w14:paraId="6FB85F65" w14:textId="77777777" w:rsidR="00237E56" w:rsidRPr="003815DD" w:rsidRDefault="00237E56" w:rsidP="00237E56">
            <w:pPr>
              <w:spacing w:after="0" w:line="240" w:lineRule="auto"/>
              <w:jc w:val="right"/>
              <w:rPr>
                <w:rFonts w:eastAsia="Times New Roman" w:cstheme="minorHAnsi"/>
                <w:color w:val="000000"/>
                <w:sz w:val="18"/>
                <w:szCs w:val="18"/>
                <w:lang w:eastAsia="es-CO"/>
              </w:rPr>
            </w:pPr>
            <w:r w:rsidRPr="003815DD">
              <w:rPr>
                <w:rFonts w:eastAsia="Times New Roman" w:cstheme="minorHAnsi"/>
                <w:color w:val="000000"/>
                <w:sz w:val="18"/>
                <w:szCs w:val="18"/>
                <w:lang w:eastAsia="es-CO"/>
              </w:rPr>
              <w:t>25,7%</w:t>
            </w:r>
          </w:p>
        </w:tc>
        <w:tc>
          <w:tcPr>
            <w:tcW w:w="1706" w:type="dxa"/>
            <w:tcBorders>
              <w:top w:val="nil"/>
              <w:left w:val="nil"/>
              <w:bottom w:val="single" w:sz="4" w:space="0" w:color="auto"/>
              <w:right w:val="single" w:sz="4" w:space="0" w:color="auto"/>
            </w:tcBorders>
            <w:shd w:val="clear" w:color="auto" w:fill="auto"/>
            <w:noWrap/>
            <w:vAlign w:val="bottom"/>
            <w:hideMark/>
          </w:tcPr>
          <w:p w14:paraId="0F308F6B" w14:textId="77777777" w:rsidR="00237E56" w:rsidRPr="003815DD" w:rsidRDefault="00237E56" w:rsidP="00237E56">
            <w:pPr>
              <w:spacing w:after="0" w:line="240" w:lineRule="auto"/>
              <w:jc w:val="right"/>
              <w:rPr>
                <w:rFonts w:eastAsia="Times New Roman" w:cstheme="minorHAnsi"/>
                <w:color w:val="000000"/>
                <w:sz w:val="18"/>
                <w:szCs w:val="18"/>
                <w:lang w:eastAsia="es-CO"/>
              </w:rPr>
            </w:pPr>
            <w:r w:rsidRPr="003815DD">
              <w:rPr>
                <w:rFonts w:eastAsia="Times New Roman" w:cstheme="minorHAnsi"/>
                <w:color w:val="000000"/>
                <w:sz w:val="18"/>
                <w:szCs w:val="18"/>
                <w:lang w:eastAsia="es-CO"/>
              </w:rPr>
              <w:t>28,6%</w:t>
            </w:r>
          </w:p>
        </w:tc>
      </w:tr>
    </w:tbl>
    <w:p w14:paraId="776C66EC" w14:textId="17A16519" w:rsidR="00237E56" w:rsidRPr="005E55BA" w:rsidRDefault="00237E56" w:rsidP="00237E56">
      <w:pPr>
        <w:pStyle w:val="Sinespaciado"/>
        <w:ind w:left="360"/>
        <w:jc w:val="both"/>
        <w:rPr>
          <w:rFonts w:cstheme="minorHAnsi"/>
          <w:i/>
          <w:iCs/>
        </w:rPr>
      </w:pPr>
      <w:r w:rsidRPr="005E55BA">
        <w:rPr>
          <w:rFonts w:cstheme="minorHAnsi"/>
          <w:i/>
          <w:iCs/>
        </w:rPr>
        <w:t xml:space="preserve">Cuadro 4. Fuente: Plan plurianual de inversiones </w:t>
      </w:r>
      <w:r w:rsidR="00613574" w:rsidRPr="005E55BA">
        <w:rPr>
          <w:rFonts w:cstheme="minorHAnsi"/>
          <w:i/>
          <w:iCs/>
        </w:rPr>
        <w:t>–</w:t>
      </w:r>
      <w:r w:rsidRPr="005E55BA">
        <w:rPr>
          <w:rFonts w:cstheme="minorHAnsi"/>
          <w:i/>
          <w:iCs/>
        </w:rPr>
        <w:t xml:space="preserve"> SEGPLAN</w:t>
      </w:r>
      <w:r w:rsidR="00613574" w:rsidRPr="005E55BA">
        <w:rPr>
          <w:rFonts w:cstheme="minorHAnsi"/>
          <w:i/>
          <w:iCs/>
        </w:rPr>
        <w:t xml:space="preserve"> a octubre de 2023</w:t>
      </w:r>
    </w:p>
    <w:p w14:paraId="6CF321CF" w14:textId="77777777" w:rsidR="00237E56" w:rsidRPr="00394505" w:rsidRDefault="00237E56" w:rsidP="00237E56">
      <w:pPr>
        <w:pStyle w:val="Sinespaciado"/>
        <w:ind w:left="360"/>
        <w:jc w:val="both"/>
        <w:rPr>
          <w:rFonts w:cstheme="minorHAnsi"/>
        </w:rPr>
      </w:pPr>
    </w:p>
    <w:p w14:paraId="6A4A3ABA" w14:textId="23DAEA79" w:rsidR="00F91F75" w:rsidRPr="00394505" w:rsidRDefault="00F91F75" w:rsidP="00A90A76">
      <w:pPr>
        <w:pStyle w:val="Sinespaciado"/>
        <w:numPr>
          <w:ilvl w:val="0"/>
          <w:numId w:val="4"/>
        </w:numPr>
        <w:jc w:val="both"/>
        <w:rPr>
          <w:rFonts w:cstheme="minorHAnsi"/>
        </w:rPr>
      </w:pPr>
      <w:r w:rsidRPr="00394505">
        <w:rPr>
          <w:rFonts w:cstheme="minorHAnsi"/>
        </w:rPr>
        <w:t xml:space="preserve">Generación de planes de acción con 35 instancias de participación formales y no formales a través de la articulación de los proyectos de inversión </w:t>
      </w:r>
      <w:r w:rsidR="00EE60EF" w:rsidRPr="00394505">
        <w:rPr>
          <w:rFonts w:cstheme="minorHAnsi"/>
        </w:rPr>
        <w:t>relacionados y en aras de generar apropiación de los ciudadanos participantes en los espacios.</w:t>
      </w:r>
    </w:p>
    <w:p w14:paraId="2B5CDDBC" w14:textId="05E935CB" w:rsidR="0039368D" w:rsidRPr="00CB662C" w:rsidRDefault="005D01DF" w:rsidP="00D97877">
      <w:pPr>
        <w:pStyle w:val="Sinespaciado"/>
        <w:numPr>
          <w:ilvl w:val="0"/>
          <w:numId w:val="4"/>
        </w:numPr>
        <w:jc w:val="both"/>
      </w:pPr>
      <w:r w:rsidRPr="00394505">
        <w:rPr>
          <w:rFonts w:cstheme="minorHAnsi"/>
        </w:rPr>
        <w:t>Inspección Vigilancia y Control y Cerros: Durante 2021 y 2022 se realizaron más de 670 operativos de inspección, vigilancia y control en materia de como actividad económica.  De</w:t>
      </w:r>
      <w:r w:rsidRPr="00CB662C">
        <w:rPr>
          <w:rFonts w:cstheme="minorHAnsi"/>
        </w:rPr>
        <w:t xml:space="preserve"> igual forma, se continuo con el cuidando los cerros orientales, con más de 100 operativos a cierre de 2022 seguimos contribuyendo con su cuidado y recuperación . Se ejecutaron más de 800 operativos cuyo objetivo se </w:t>
      </w:r>
      <w:r w:rsidR="00625C21" w:rsidRPr="00CB662C">
        <w:rPr>
          <w:rFonts w:cstheme="minorHAnsi"/>
        </w:rPr>
        <w:t>centró</w:t>
      </w:r>
      <w:r w:rsidRPr="00CB662C">
        <w:rPr>
          <w:rFonts w:cstheme="minorHAnsi"/>
        </w:rPr>
        <w:t xml:space="preserve"> en la recuperación de espacio público local para el uso y disfrute adecuado de toda la ciudadanía recuperando a la fecha  7.837mt2. Se realizaron también más de 30 operativos de IVC residuos y más de 22 jornadas de aseo y limpieza</w:t>
      </w:r>
      <w:r w:rsidR="00D97877">
        <w:rPr>
          <w:rFonts w:cstheme="minorHAnsi"/>
        </w:rPr>
        <w:t>.</w:t>
      </w:r>
    </w:p>
    <w:p w14:paraId="748444A4" w14:textId="77777777" w:rsidR="00CB662C" w:rsidRPr="00C939E5" w:rsidRDefault="00CB662C" w:rsidP="00CB662C">
      <w:pPr>
        <w:pStyle w:val="paragraph"/>
        <w:spacing w:before="0" w:beforeAutospacing="0" w:after="0" w:afterAutospacing="0"/>
        <w:ind w:left="1080"/>
        <w:jc w:val="both"/>
        <w:textAlignment w:val="baseline"/>
        <w:rPr>
          <w:rFonts w:asciiTheme="minorHAnsi" w:hAnsiTheme="minorHAnsi" w:cstheme="minorHAnsi"/>
        </w:rPr>
      </w:pPr>
    </w:p>
    <w:p w14:paraId="38FBE0F8" w14:textId="4E4FB332" w:rsidR="00454C28" w:rsidRPr="00C939E5" w:rsidRDefault="00454C28" w:rsidP="00A90A76">
      <w:pPr>
        <w:spacing w:after="0" w:line="240" w:lineRule="auto"/>
        <w:jc w:val="both"/>
        <w:rPr>
          <w:rFonts w:cstheme="minorHAnsi"/>
          <w:b/>
          <w:bCs/>
        </w:rPr>
      </w:pPr>
      <w:r w:rsidRPr="00C939E5">
        <w:rPr>
          <w:rFonts w:cstheme="minorHAnsi"/>
          <w:b/>
          <w:bCs/>
        </w:rPr>
        <w:t xml:space="preserve">Fortalecimiento del tejido ambiental </w:t>
      </w:r>
      <w:r w:rsidR="008D7799" w:rsidRPr="00C939E5">
        <w:rPr>
          <w:rFonts w:cstheme="minorHAnsi"/>
          <w:b/>
          <w:bCs/>
        </w:rPr>
        <w:t>local “En chapinero sembramos Esperanza”</w:t>
      </w:r>
    </w:p>
    <w:p w14:paraId="4DE6A50A" w14:textId="2C9FA118" w:rsidR="005C3D98" w:rsidRPr="00C939E5" w:rsidRDefault="00454C28" w:rsidP="00A90A76">
      <w:pPr>
        <w:pStyle w:val="Sinespaciado"/>
        <w:jc w:val="both"/>
        <w:rPr>
          <w:rFonts w:cstheme="minorHAnsi"/>
        </w:rPr>
      </w:pPr>
      <w:r w:rsidRPr="00C939E5">
        <w:rPr>
          <w:rFonts w:cstheme="minorHAnsi"/>
        </w:rPr>
        <w:t>En marco del nuevo contrato ambiental para Chapinero hemos fortalecido los procesos ambientales en los territorios generando espacios para la educación ambiental</w:t>
      </w:r>
      <w:r w:rsidR="001C3D16" w:rsidRPr="00C939E5">
        <w:rPr>
          <w:rFonts w:cstheme="minorHAnsi"/>
        </w:rPr>
        <w:t>, para la restauración ecológica, la recuperación de quebradas y la consolidación de proyectos de sostenibilidad para las organizaciones y las comunidades, destacando los siguientes aspectos:</w:t>
      </w:r>
    </w:p>
    <w:p w14:paraId="562E7F02" w14:textId="1551EB81" w:rsidR="001C3D16" w:rsidRPr="00C939E5" w:rsidRDefault="00C365C9" w:rsidP="008A7B9A">
      <w:pPr>
        <w:pStyle w:val="Sinespaciado"/>
        <w:numPr>
          <w:ilvl w:val="0"/>
          <w:numId w:val="6"/>
        </w:numPr>
        <w:ind w:left="284" w:hanging="284"/>
        <w:jc w:val="both"/>
        <w:rPr>
          <w:rFonts w:cstheme="minorHAnsi"/>
        </w:rPr>
      </w:pPr>
      <w:r w:rsidRPr="00C939E5">
        <w:rPr>
          <w:rFonts w:cstheme="minorHAnsi"/>
        </w:rPr>
        <w:t>Creación</w:t>
      </w:r>
      <w:r w:rsidR="001C3D16" w:rsidRPr="00C939E5">
        <w:rPr>
          <w:rFonts w:cstheme="minorHAnsi"/>
        </w:rPr>
        <w:t xml:space="preserve"> y consolidación</w:t>
      </w:r>
      <w:r w:rsidRPr="00C939E5">
        <w:rPr>
          <w:rFonts w:cstheme="minorHAnsi"/>
        </w:rPr>
        <w:t xml:space="preserve"> de la red de huerteros de la localidad de Chapinero</w:t>
      </w:r>
      <w:r w:rsidR="001C3D16" w:rsidRPr="00C939E5">
        <w:rPr>
          <w:rFonts w:cstheme="minorHAnsi"/>
        </w:rPr>
        <w:t xml:space="preserve">: más de 2.000 personas impactadas </w:t>
      </w:r>
      <w:r w:rsidRPr="00C939E5">
        <w:rPr>
          <w:rFonts w:cstheme="minorHAnsi"/>
        </w:rPr>
        <w:t xml:space="preserve">con </w:t>
      </w:r>
      <w:r w:rsidR="001C3D16" w:rsidRPr="00C939E5">
        <w:rPr>
          <w:rFonts w:cstheme="minorHAnsi"/>
        </w:rPr>
        <w:t xml:space="preserve">100 huertas urbanas y periurbanas durante la vigencia 2021 y 2022 </w:t>
      </w:r>
    </w:p>
    <w:p w14:paraId="0D135985" w14:textId="77777777" w:rsidR="001C3D16" w:rsidRPr="00C939E5" w:rsidRDefault="001C3D16" w:rsidP="008A7B9A">
      <w:pPr>
        <w:pStyle w:val="Sinespaciado"/>
        <w:numPr>
          <w:ilvl w:val="0"/>
          <w:numId w:val="6"/>
        </w:numPr>
        <w:ind w:left="284" w:hanging="284"/>
        <w:jc w:val="both"/>
        <w:rPr>
          <w:rFonts w:cstheme="minorHAnsi"/>
        </w:rPr>
      </w:pPr>
      <w:r w:rsidRPr="00C939E5">
        <w:rPr>
          <w:rFonts w:cstheme="minorHAnsi"/>
        </w:rPr>
        <w:t>Se implementó la estrategia de restauración de Cerros en donde cerca de 2.200 árboles nativos fueron sembrados en los Cerros Orientales, con aproximadamente 6 hectáreas restauradas y al cierre del 2023. Se prevé sembrar más 3000 árboles.</w:t>
      </w:r>
    </w:p>
    <w:p w14:paraId="3A5DF24C" w14:textId="4517724B" w:rsidR="001C3D16" w:rsidRPr="00C939E5" w:rsidRDefault="001C3D16" w:rsidP="008A7B9A">
      <w:pPr>
        <w:pStyle w:val="Sinespaciado"/>
        <w:numPr>
          <w:ilvl w:val="0"/>
          <w:numId w:val="6"/>
        </w:numPr>
        <w:ind w:left="284" w:hanging="284"/>
        <w:jc w:val="both"/>
        <w:rPr>
          <w:rFonts w:cstheme="minorHAnsi"/>
        </w:rPr>
      </w:pPr>
      <w:r w:rsidRPr="00C939E5">
        <w:rPr>
          <w:rFonts w:cstheme="minorHAnsi"/>
        </w:rPr>
        <w:t xml:space="preserve">Se fortalecieron los procesos comunitarios de educación ambiental (PROCEDAS) con recuperación de las quebradas El Chulo, Morací, Las Delicias, la Vieja, Canal El Chicó y Canal de Cataluña, manejo de residuos y cultura ciudadana, beneficiando a </w:t>
      </w:r>
      <w:r w:rsidR="00C365C9" w:rsidRPr="00C939E5">
        <w:rPr>
          <w:rFonts w:cstheme="minorHAnsi"/>
        </w:rPr>
        <w:t>más</w:t>
      </w:r>
      <w:r w:rsidRPr="00C939E5">
        <w:rPr>
          <w:rFonts w:cstheme="minorHAnsi"/>
        </w:rPr>
        <w:t xml:space="preserve"> de 1.000 personas.</w:t>
      </w:r>
    </w:p>
    <w:p w14:paraId="4125232E" w14:textId="77777777" w:rsidR="001C3D16" w:rsidRPr="00C939E5" w:rsidRDefault="001C3D16" w:rsidP="008A7B9A">
      <w:pPr>
        <w:pStyle w:val="Sinespaciado"/>
        <w:numPr>
          <w:ilvl w:val="0"/>
          <w:numId w:val="6"/>
        </w:numPr>
        <w:ind w:left="284" w:hanging="284"/>
        <w:jc w:val="both"/>
        <w:rPr>
          <w:rFonts w:cstheme="minorHAnsi"/>
        </w:rPr>
      </w:pPr>
      <w:r w:rsidRPr="00C939E5">
        <w:rPr>
          <w:rFonts w:cstheme="minorHAnsi"/>
        </w:rPr>
        <w:t>Se creó la Red de Vigías del Riesgo.</w:t>
      </w:r>
    </w:p>
    <w:p w14:paraId="48C35FD2" w14:textId="2F887240" w:rsidR="001C3D16" w:rsidRPr="00C939E5" w:rsidRDefault="001C3D16" w:rsidP="008A7B9A">
      <w:pPr>
        <w:pStyle w:val="Sinespaciado"/>
        <w:numPr>
          <w:ilvl w:val="0"/>
          <w:numId w:val="6"/>
        </w:numPr>
        <w:ind w:left="284" w:hanging="284"/>
        <w:jc w:val="both"/>
        <w:rPr>
          <w:rFonts w:cstheme="minorHAnsi"/>
        </w:rPr>
      </w:pPr>
      <w:r w:rsidRPr="00C939E5">
        <w:rPr>
          <w:rFonts w:cstheme="minorHAnsi"/>
        </w:rPr>
        <w:t>Se fortaleció más de 20 organizaciones ambientales</w:t>
      </w:r>
      <w:r w:rsidR="00C365C9" w:rsidRPr="00C939E5">
        <w:rPr>
          <w:rFonts w:cstheme="minorHAnsi"/>
        </w:rPr>
        <w:t xml:space="preserve"> y territoriales </w:t>
      </w:r>
    </w:p>
    <w:p w14:paraId="4B6DCC9E" w14:textId="77777777" w:rsidR="00DF6442" w:rsidRPr="00C939E5" w:rsidRDefault="00DF6442" w:rsidP="00A90A76">
      <w:pPr>
        <w:spacing w:after="0" w:line="240" w:lineRule="auto"/>
        <w:jc w:val="both"/>
        <w:rPr>
          <w:rFonts w:cstheme="minorHAnsi"/>
          <w:b/>
          <w:bCs/>
        </w:rPr>
      </w:pPr>
    </w:p>
    <w:p w14:paraId="2093D446" w14:textId="77836DDC" w:rsidR="00C365C9" w:rsidRPr="00C939E5" w:rsidRDefault="00C365C9" w:rsidP="00A90A76">
      <w:pPr>
        <w:spacing w:after="0" w:line="240" w:lineRule="auto"/>
        <w:jc w:val="both"/>
        <w:rPr>
          <w:rFonts w:cstheme="minorHAnsi"/>
          <w:b/>
          <w:bCs/>
        </w:rPr>
      </w:pPr>
      <w:r w:rsidRPr="00C939E5">
        <w:rPr>
          <w:rFonts w:cstheme="minorHAnsi"/>
          <w:b/>
          <w:bCs/>
        </w:rPr>
        <w:t>Renace el Verj</w:t>
      </w:r>
      <w:r w:rsidR="00A24B43" w:rsidRPr="00C939E5">
        <w:rPr>
          <w:rFonts w:cstheme="minorHAnsi"/>
          <w:b/>
          <w:bCs/>
        </w:rPr>
        <w:t>ó</w:t>
      </w:r>
      <w:r w:rsidRPr="00C939E5">
        <w:rPr>
          <w:rFonts w:cstheme="minorHAnsi"/>
          <w:b/>
          <w:bCs/>
        </w:rPr>
        <w:t xml:space="preserve">n  </w:t>
      </w:r>
    </w:p>
    <w:p w14:paraId="1B7E59B1" w14:textId="11667D6D" w:rsidR="006D40F6" w:rsidRPr="00C939E5" w:rsidRDefault="006D40F6" w:rsidP="008A7B9A">
      <w:pPr>
        <w:pStyle w:val="Sinespaciado"/>
        <w:numPr>
          <w:ilvl w:val="0"/>
          <w:numId w:val="7"/>
        </w:numPr>
        <w:ind w:left="284" w:hanging="284"/>
        <w:jc w:val="both"/>
        <w:rPr>
          <w:rFonts w:cstheme="minorHAnsi"/>
        </w:rPr>
      </w:pPr>
      <w:r w:rsidRPr="00C939E5">
        <w:rPr>
          <w:rFonts w:cstheme="minorHAnsi"/>
        </w:rPr>
        <w:t xml:space="preserve">La localidad posee un 70 % de su territorio como zona rural y protegida por parte de la reserva forestal Bosque oriental y en ese contexto es fundamental el desarrollo de inversiones y la transversalización de toda la inversión local en este territorio </w:t>
      </w:r>
    </w:p>
    <w:p w14:paraId="6C406D17" w14:textId="53B567CB" w:rsidR="006D40F6" w:rsidRPr="00C939E5" w:rsidRDefault="006D40F6" w:rsidP="008A7B9A">
      <w:pPr>
        <w:pStyle w:val="Sinespaciado"/>
        <w:numPr>
          <w:ilvl w:val="0"/>
          <w:numId w:val="7"/>
        </w:numPr>
        <w:ind w:left="284" w:hanging="284"/>
        <w:jc w:val="both"/>
        <w:rPr>
          <w:rFonts w:cstheme="minorHAnsi"/>
        </w:rPr>
      </w:pPr>
      <w:r w:rsidRPr="00C939E5">
        <w:rPr>
          <w:rFonts w:cstheme="minorHAnsi"/>
        </w:rPr>
        <w:t>En cuanto a ruralidad, se fortalecieron las iniciativas ciudadanas para mejorar la seguridad. Se realizó la creación de la ULATA (Unidad Local de Asistencia Técnica Agropecuaria) y de la ULDER (Unidad Local de Desarrollo Rural)</w:t>
      </w:r>
    </w:p>
    <w:p w14:paraId="64B7C5FE" w14:textId="6F9DF6A1" w:rsidR="006D40F6" w:rsidRPr="00C939E5" w:rsidRDefault="006D40F6" w:rsidP="008A7B9A">
      <w:pPr>
        <w:pStyle w:val="Sinespaciado"/>
        <w:numPr>
          <w:ilvl w:val="0"/>
          <w:numId w:val="7"/>
        </w:numPr>
        <w:ind w:left="284" w:hanging="284"/>
        <w:jc w:val="both"/>
        <w:rPr>
          <w:rFonts w:cstheme="minorHAnsi"/>
        </w:rPr>
      </w:pPr>
      <w:r w:rsidRPr="00C939E5">
        <w:rPr>
          <w:rFonts w:cstheme="minorHAnsi"/>
        </w:rPr>
        <w:t xml:space="preserve">Se fortaleció a la Junta de Acción Comunal de El Verjón al igual que más de 30 unidades productivas rurales sostenibles. </w:t>
      </w:r>
    </w:p>
    <w:p w14:paraId="1A0B6990" w14:textId="566842FC" w:rsidR="000F5002" w:rsidRPr="00C939E5" w:rsidRDefault="000F5002" w:rsidP="008A7B9A">
      <w:pPr>
        <w:pStyle w:val="Sinespaciado"/>
        <w:numPr>
          <w:ilvl w:val="0"/>
          <w:numId w:val="7"/>
        </w:numPr>
        <w:ind w:left="284" w:hanging="284"/>
        <w:rPr>
          <w:rFonts w:cstheme="minorHAnsi"/>
        </w:rPr>
      </w:pPr>
      <w:r w:rsidRPr="00C939E5">
        <w:rPr>
          <w:rFonts w:cstheme="minorHAnsi"/>
        </w:rPr>
        <w:t>Más de $5000 millones: la inversión más grande de la historia en la ruralidad de Chapinero.</w:t>
      </w:r>
    </w:p>
    <w:p w14:paraId="7933811B" w14:textId="3DCB82E7" w:rsidR="006D40F6" w:rsidRPr="00C939E5" w:rsidRDefault="006D40F6" w:rsidP="008A7B9A">
      <w:pPr>
        <w:pStyle w:val="Prrafodelista"/>
        <w:numPr>
          <w:ilvl w:val="0"/>
          <w:numId w:val="1"/>
        </w:numPr>
        <w:spacing w:after="0" w:line="240" w:lineRule="auto"/>
        <w:ind w:left="284" w:hanging="284"/>
        <w:jc w:val="both"/>
        <w:rPr>
          <w:rFonts w:cstheme="minorHAnsi"/>
        </w:rPr>
      </w:pPr>
      <w:r w:rsidRPr="00C939E5">
        <w:rPr>
          <w:rFonts w:cstheme="minorHAnsi"/>
        </w:rPr>
        <w:t>Se realizó inversión en el mejoramiento de la malla vía rural de la vereda el Verj</w:t>
      </w:r>
      <w:r w:rsidR="00625C21">
        <w:rPr>
          <w:rFonts w:cstheme="minorHAnsi"/>
        </w:rPr>
        <w:t>ó</w:t>
      </w:r>
      <w:r w:rsidRPr="00C939E5">
        <w:rPr>
          <w:rFonts w:cstheme="minorHAnsi"/>
        </w:rPr>
        <w:t xml:space="preserve">n, destacando las conexiones con los municipios de Choachí y la Calera. </w:t>
      </w:r>
    </w:p>
    <w:p w14:paraId="27667CF9" w14:textId="77777777" w:rsidR="00394505" w:rsidRDefault="00394505" w:rsidP="008A7B9A">
      <w:pPr>
        <w:spacing w:after="0" w:line="240" w:lineRule="auto"/>
        <w:ind w:left="284" w:hanging="284"/>
        <w:jc w:val="both"/>
        <w:rPr>
          <w:rFonts w:cstheme="minorHAnsi"/>
          <w:b/>
          <w:bCs/>
        </w:rPr>
      </w:pPr>
    </w:p>
    <w:p w14:paraId="2AF1AC62" w14:textId="0F32B56B" w:rsidR="008D7799" w:rsidRPr="00C939E5" w:rsidRDefault="008D7799" w:rsidP="00A90A76">
      <w:pPr>
        <w:spacing w:after="0" w:line="240" w:lineRule="auto"/>
        <w:jc w:val="both"/>
        <w:rPr>
          <w:rFonts w:cstheme="minorHAnsi"/>
          <w:b/>
          <w:bCs/>
        </w:rPr>
      </w:pPr>
      <w:r w:rsidRPr="00C939E5">
        <w:rPr>
          <w:rFonts w:cstheme="minorHAnsi"/>
          <w:b/>
          <w:bCs/>
        </w:rPr>
        <w:t>Fortalecimiento de los corazones productivos “Chapinero distrito cultural y creativo”</w:t>
      </w:r>
    </w:p>
    <w:p w14:paraId="62BCFD2A" w14:textId="6D0C3CD7" w:rsidR="008D7799" w:rsidRPr="00C939E5" w:rsidRDefault="008D7799" w:rsidP="00A90A76">
      <w:pPr>
        <w:pStyle w:val="Sinespaciado"/>
        <w:jc w:val="both"/>
        <w:rPr>
          <w:rFonts w:cstheme="minorHAnsi"/>
        </w:rPr>
      </w:pPr>
      <w:r w:rsidRPr="00C939E5">
        <w:rPr>
          <w:rFonts w:cstheme="minorHAnsi"/>
        </w:rPr>
        <w:t>Con una Inversión total de más de $2.300 millones invertidos, el proyecto Chapinero Distrito Cultural y Creativo se configuró como una pieza vital en la administración local, configurándose como la Inversión más grande en el ámbito cultural de la localidad. Dentro de sus principales logros se puede mencionar:</w:t>
      </w:r>
    </w:p>
    <w:p w14:paraId="324E7D11" w14:textId="40D0DB9A" w:rsidR="008D7799" w:rsidRPr="00C939E5" w:rsidRDefault="008D7799" w:rsidP="008A7B9A">
      <w:pPr>
        <w:pStyle w:val="Sinespaciado"/>
        <w:numPr>
          <w:ilvl w:val="0"/>
          <w:numId w:val="1"/>
        </w:numPr>
        <w:ind w:left="345" w:hanging="345"/>
        <w:jc w:val="both"/>
        <w:rPr>
          <w:rFonts w:cstheme="minorHAnsi"/>
        </w:rPr>
      </w:pPr>
      <w:r w:rsidRPr="00C939E5">
        <w:rPr>
          <w:rFonts w:cstheme="minorHAnsi"/>
        </w:rPr>
        <w:t xml:space="preserve">Más de </w:t>
      </w:r>
      <w:r w:rsidR="006D7B6F" w:rsidRPr="00C939E5">
        <w:rPr>
          <w:rFonts w:cstheme="minorHAnsi"/>
        </w:rPr>
        <w:t>120</w:t>
      </w:r>
      <w:r w:rsidRPr="00C939E5">
        <w:rPr>
          <w:rFonts w:cstheme="minorHAnsi"/>
        </w:rPr>
        <w:t xml:space="preserve"> agentes culturales beneficiados y fortalecidos con estímulos y procesos como: Es Cultura Local, los Chapicircuitos, Distritos Culturales y Creativos (Distrito La Playa, Distrito de la Calle 85, Distrito Chapinero Central, Distrito Diverso) / Estos procesos generaron más de 2.000 empleos</w:t>
      </w:r>
    </w:p>
    <w:p w14:paraId="5047CA14" w14:textId="7E1480CF" w:rsidR="008D7799" w:rsidRPr="008A7B9A" w:rsidRDefault="008D7799" w:rsidP="008A7B9A">
      <w:pPr>
        <w:pStyle w:val="Sinespaciado"/>
        <w:numPr>
          <w:ilvl w:val="0"/>
          <w:numId w:val="1"/>
        </w:numPr>
        <w:ind w:left="426" w:hanging="426"/>
        <w:jc w:val="both"/>
        <w:rPr>
          <w:rFonts w:cstheme="minorHAnsi"/>
        </w:rPr>
      </w:pPr>
      <w:r w:rsidRPr="008A7B9A">
        <w:rPr>
          <w:rFonts w:cstheme="minorHAnsi"/>
        </w:rPr>
        <w:t>Se han formado a más de 400 personas en procesos de circulación y apropiación cultural, y más de 2.000 personas beneficiadas en actividades deportivas y de recreación</w:t>
      </w:r>
      <w:r w:rsidR="008A7B9A" w:rsidRPr="008A7B9A">
        <w:rPr>
          <w:rFonts w:cstheme="minorHAnsi"/>
        </w:rPr>
        <w:t xml:space="preserve">. </w:t>
      </w:r>
      <w:r w:rsidRPr="008A7B9A">
        <w:rPr>
          <w:rFonts w:cstheme="minorHAnsi"/>
        </w:rPr>
        <w:t>600 unidades productivas y/o emprendimientos beneficiados en 2021 y 2022 con ferias, Microempresa Local, Impulso Local, Turismo desde lo Local y fortalecimiento a los circuitos productivos / 68% de los beneficiarios hace parte del enfoque incluyente productivo: 47% mujeres (210) - 21% comunidad étnica (97) / Generación de +3500 empleos</w:t>
      </w:r>
    </w:p>
    <w:p w14:paraId="5FEBBE3A" w14:textId="4D0EBAEF" w:rsidR="008D7799" w:rsidRPr="00C939E5" w:rsidRDefault="008D7799" w:rsidP="008A7B9A">
      <w:pPr>
        <w:pStyle w:val="Sinespaciado"/>
        <w:numPr>
          <w:ilvl w:val="0"/>
          <w:numId w:val="1"/>
        </w:numPr>
        <w:ind w:left="345" w:hanging="345"/>
        <w:jc w:val="both"/>
        <w:rPr>
          <w:rFonts w:cstheme="minorHAnsi"/>
        </w:rPr>
      </w:pPr>
      <w:r w:rsidRPr="00C939E5">
        <w:rPr>
          <w:rFonts w:cstheme="minorHAnsi"/>
          <w:b/>
          <w:bCs/>
          <w:i/>
          <w:iCs/>
        </w:rPr>
        <w:lastRenderedPageBreak/>
        <w:t>Chapinfestival:</w:t>
      </w:r>
      <w:r w:rsidRPr="00C939E5">
        <w:rPr>
          <w:rFonts w:cstheme="minorHAnsi"/>
        </w:rPr>
        <w:t xml:space="preserve"> </w:t>
      </w:r>
      <w:r w:rsidR="006D7B6F" w:rsidRPr="00C939E5">
        <w:rPr>
          <w:rFonts w:cstheme="minorHAnsi"/>
        </w:rPr>
        <w:t xml:space="preserve">festival y/o ferias que fomenta el emprendimiento, la cultura y la diversidad como estrategia de comercialización y circulación de los beneficiaros de todos los procesos de fortalecimiento productivo, beneficiando a </w:t>
      </w:r>
      <w:r w:rsidR="004F2F7B" w:rsidRPr="00C939E5">
        <w:rPr>
          <w:rFonts w:cstheme="minorHAnsi"/>
        </w:rPr>
        <w:t>más</w:t>
      </w:r>
      <w:r w:rsidR="006D7B6F" w:rsidRPr="00C939E5">
        <w:rPr>
          <w:rFonts w:cstheme="minorHAnsi"/>
        </w:rPr>
        <w:t xml:space="preserve"> de 250 emprendedores de todos los sectores de la localidad </w:t>
      </w:r>
    </w:p>
    <w:p w14:paraId="71EDA609" w14:textId="0D2BE8AB" w:rsidR="008D7799" w:rsidRPr="00C01F32" w:rsidRDefault="008D7799" w:rsidP="008A7B9A">
      <w:pPr>
        <w:pStyle w:val="Sinespaciado"/>
        <w:numPr>
          <w:ilvl w:val="0"/>
          <w:numId w:val="1"/>
        </w:numPr>
        <w:ind w:left="345" w:hanging="345"/>
        <w:jc w:val="both"/>
        <w:rPr>
          <w:rFonts w:cstheme="minorHAnsi"/>
        </w:rPr>
      </w:pPr>
      <w:r w:rsidRPr="00C939E5">
        <w:rPr>
          <w:rFonts w:cstheme="minorHAnsi"/>
        </w:rPr>
        <w:t xml:space="preserve">Fomento a otras iniciativas de aglomeraciones productivas y /o turísticas como lo son: Distrito CH y Distrito </w:t>
      </w:r>
      <w:r w:rsidRPr="00C01F32">
        <w:rPr>
          <w:rFonts w:cstheme="minorHAnsi"/>
        </w:rPr>
        <w:t xml:space="preserve">ARCU </w:t>
      </w:r>
    </w:p>
    <w:p w14:paraId="6889A9D5" w14:textId="20A4566D" w:rsidR="006D7B6F" w:rsidRPr="00C01F32" w:rsidRDefault="006D7B6F" w:rsidP="008A7B9A">
      <w:pPr>
        <w:pStyle w:val="Sinespaciado"/>
        <w:numPr>
          <w:ilvl w:val="0"/>
          <w:numId w:val="1"/>
        </w:numPr>
        <w:ind w:left="345" w:hanging="345"/>
        <w:jc w:val="both"/>
        <w:rPr>
          <w:rFonts w:cstheme="minorHAnsi"/>
        </w:rPr>
      </w:pPr>
      <w:r w:rsidRPr="00C01F32">
        <w:rPr>
          <w:rFonts w:cstheme="minorHAnsi"/>
        </w:rPr>
        <w:t xml:space="preserve">Creación y consolidación </w:t>
      </w:r>
      <w:r w:rsidRPr="00C01F32">
        <w:rPr>
          <w:rFonts w:cstheme="minorHAnsi"/>
          <w:b/>
          <w:bCs/>
        </w:rPr>
        <w:t xml:space="preserve">del </w:t>
      </w:r>
      <w:r w:rsidR="003127CC" w:rsidRPr="00C01F32">
        <w:rPr>
          <w:rFonts w:cstheme="minorHAnsi"/>
          <w:b/>
          <w:bCs/>
        </w:rPr>
        <w:t xml:space="preserve">primer </w:t>
      </w:r>
      <w:r w:rsidRPr="00C01F32">
        <w:rPr>
          <w:rFonts w:cstheme="minorHAnsi"/>
          <w:b/>
          <w:bCs/>
        </w:rPr>
        <w:t>distrito Diverso</w:t>
      </w:r>
      <w:r w:rsidR="003127CC" w:rsidRPr="00C01F32">
        <w:rPr>
          <w:rFonts w:cstheme="minorHAnsi"/>
          <w:b/>
          <w:bCs/>
        </w:rPr>
        <w:t xml:space="preserve"> de la ciudad, de Colombia e incluso de América Latina</w:t>
      </w:r>
      <w:r w:rsidRPr="00C01F32">
        <w:rPr>
          <w:rFonts w:cstheme="minorHAnsi"/>
        </w:rPr>
        <w:t>: apuesta por la diversidad y la inclusión en la localidad</w:t>
      </w:r>
      <w:r w:rsidR="00CB25E9" w:rsidRPr="00C01F32">
        <w:rPr>
          <w:rFonts w:cstheme="minorHAnsi"/>
        </w:rPr>
        <w:t xml:space="preserve"> en </w:t>
      </w:r>
      <w:r w:rsidR="0022185B" w:rsidRPr="00C01F32">
        <w:rPr>
          <w:rFonts w:cstheme="minorHAnsi"/>
        </w:rPr>
        <w:t xml:space="preserve">donde confluyen diferentes ambientes culturales y de esparcimiento con enfoque diferencial para los sectores LGTBIQ+. Nace con el fin de </w:t>
      </w:r>
      <w:r w:rsidR="00AD51AC" w:rsidRPr="00C01F32">
        <w:rPr>
          <w:rFonts w:cstheme="minorHAnsi"/>
        </w:rPr>
        <w:t xml:space="preserve">permanencia en el tiempo (seguimiento, acciones, presupuesto) con el fin de reconocer </w:t>
      </w:r>
      <w:r w:rsidR="006F5AD7" w:rsidRPr="00C01F32">
        <w:rPr>
          <w:rFonts w:cstheme="minorHAnsi"/>
        </w:rPr>
        <w:t>y dignificar las vidas y vivencias de todos los sectores sociales LGTBIQ+</w:t>
      </w:r>
      <w:r w:rsidR="0092538D" w:rsidRPr="00C01F32">
        <w:rPr>
          <w:rFonts w:cstheme="minorHAnsi"/>
        </w:rPr>
        <w:t xml:space="preserve"> aunado a que quedó incorporado dentro del POT</w:t>
      </w:r>
      <w:r w:rsidRPr="00C01F32">
        <w:rPr>
          <w:rFonts w:cstheme="minorHAnsi"/>
        </w:rPr>
        <w:t>.</w:t>
      </w:r>
      <w:r w:rsidR="0058023E" w:rsidRPr="00C01F32">
        <w:rPr>
          <w:rFonts w:cstheme="minorHAnsi"/>
        </w:rPr>
        <w:t xml:space="preserve"> También se creó el primer consejo</w:t>
      </w:r>
      <w:r w:rsidR="00B92DC2" w:rsidRPr="00C01F32">
        <w:rPr>
          <w:rFonts w:cstheme="minorHAnsi"/>
        </w:rPr>
        <w:t xml:space="preserve"> </w:t>
      </w:r>
      <w:r w:rsidR="0058023E" w:rsidRPr="00C01F32">
        <w:rPr>
          <w:rFonts w:cstheme="minorHAnsi"/>
        </w:rPr>
        <w:t xml:space="preserve">LGTBIQ+ de la localidad el cual permitirá realizar seguimiento a la política </w:t>
      </w:r>
      <w:r w:rsidR="0063659C" w:rsidRPr="00C01F32">
        <w:rPr>
          <w:rFonts w:cstheme="minorHAnsi"/>
        </w:rPr>
        <w:t>pública</w:t>
      </w:r>
      <w:r w:rsidR="0058023E" w:rsidRPr="00C01F32">
        <w:rPr>
          <w:rFonts w:cstheme="minorHAnsi"/>
        </w:rPr>
        <w:t xml:space="preserve"> en esta materia.</w:t>
      </w:r>
    </w:p>
    <w:p w14:paraId="715BAAE3" w14:textId="77777777" w:rsidR="006D40F6" w:rsidRPr="00C939E5" w:rsidRDefault="006D40F6" w:rsidP="00A90A76">
      <w:pPr>
        <w:pStyle w:val="Sinespaciado"/>
        <w:jc w:val="both"/>
        <w:rPr>
          <w:rFonts w:cstheme="minorHAnsi"/>
        </w:rPr>
      </w:pPr>
    </w:p>
    <w:p w14:paraId="0BFD1313" w14:textId="04D471F5" w:rsidR="0027217E" w:rsidRPr="000009AD" w:rsidRDefault="005B0D05" w:rsidP="00A90A76">
      <w:pPr>
        <w:pStyle w:val="Sinespaciado"/>
        <w:jc w:val="both"/>
        <w:rPr>
          <w:rFonts w:cstheme="minorHAnsi"/>
          <w:b/>
          <w:bCs/>
        </w:rPr>
      </w:pPr>
      <w:r w:rsidRPr="000009AD">
        <w:rPr>
          <w:rFonts w:cstheme="minorHAnsi"/>
          <w:b/>
          <w:bCs/>
        </w:rPr>
        <w:t>¿Cuáles de las políticas, programas y proyectos de su Alcaldía Local deberían continuar en la siguiente administración? ¿Por qué?</w:t>
      </w:r>
    </w:p>
    <w:p w14:paraId="2E9CE6E2" w14:textId="77777777" w:rsidR="0027217E" w:rsidRPr="000009AD" w:rsidRDefault="0027217E" w:rsidP="00A90A76">
      <w:pPr>
        <w:pStyle w:val="Sinespaciado"/>
        <w:jc w:val="both"/>
        <w:rPr>
          <w:rFonts w:cstheme="minorHAnsi"/>
        </w:rPr>
      </w:pPr>
    </w:p>
    <w:p w14:paraId="72A3451D" w14:textId="66AB7FEE" w:rsidR="00943C04" w:rsidRPr="000009AD" w:rsidRDefault="00943C04" w:rsidP="00A90A76">
      <w:pPr>
        <w:pStyle w:val="Sinespaciado"/>
        <w:jc w:val="both"/>
        <w:rPr>
          <w:rFonts w:cstheme="minorHAnsi"/>
        </w:rPr>
      </w:pPr>
      <w:r w:rsidRPr="000009AD">
        <w:rPr>
          <w:rFonts w:cstheme="minorHAnsi"/>
        </w:rPr>
        <w:t xml:space="preserve">Para la presente administración se considera importante recomendar </w:t>
      </w:r>
      <w:r w:rsidR="006E7C89" w:rsidRPr="000009AD">
        <w:rPr>
          <w:rFonts w:cstheme="minorHAnsi"/>
        </w:rPr>
        <w:t>los</w:t>
      </w:r>
      <w:r w:rsidR="0058129D" w:rsidRPr="000009AD">
        <w:rPr>
          <w:rFonts w:cstheme="minorHAnsi"/>
        </w:rPr>
        <w:t xml:space="preserve"> siguientes</w:t>
      </w:r>
      <w:r w:rsidR="006E7C89" w:rsidRPr="000009AD">
        <w:rPr>
          <w:rFonts w:cstheme="minorHAnsi"/>
        </w:rPr>
        <w:t xml:space="preserve"> proyectos y</w:t>
      </w:r>
      <w:r w:rsidR="0058129D" w:rsidRPr="000009AD">
        <w:rPr>
          <w:rFonts w:cstheme="minorHAnsi"/>
        </w:rPr>
        <w:t xml:space="preserve"> estrategias, ya sea por su grado de avance o su nivel de importancia dada la información histórica recopilada en l</w:t>
      </w:r>
      <w:r w:rsidR="009B7FBA" w:rsidRPr="000009AD">
        <w:rPr>
          <w:rFonts w:cstheme="minorHAnsi"/>
        </w:rPr>
        <w:t>a vigencia del presente plan de desarrollo.</w:t>
      </w:r>
    </w:p>
    <w:p w14:paraId="0055FD81" w14:textId="2F06C99B" w:rsidR="009B7FBA" w:rsidRPr="000009AD" w:rsidRDefault="009B7FBA" w:rsidP="00A90A76">
      <w:pPr>
        <w:pStyle w:val="Sinespaciado"/>
        <w:jc w:val="both"/>
        <w:rPr>
          <w:rFonts w:cstheme="minorHAnsi"/>
        </w:rPr>
      </w:pPr>
    </w:p>
    <w:p w14:paraId="5A287D80" w14:textId="19CE4F91" w:rsidR="006E7C89" w:rsidRPr="00C939E5" w:rsidRDefault="006E7C89" w:rsidP="006E7C89">
      <w:pPr>
        <w:pStyle w:val="Sinespaciado"/>
        <w:jc w:val="both"/>
        <w:rPr>
          <w:rFonts w:cstheme="minorHAnsi"/>
        </w:rPr>
      </w:pPr>
      <w:r>
        <w:rPr>
          <w:rFonts w:cstheme="minorHAnsi"/>
          <w:b/>
          <w:bCs/>
          <w:i/>
          <w:iCs/>
        </w:rPr>
        <w:t xml:space="preserve">Seguir fortaleciendo la </w:t>
      </w:r>
      <w:r w:rsidR="001513EC">
        <w:rPr>
          <w:rFonts w:cstheme="minorHAnsi"/>
          <w:b/>
          <w:bCs/>
          <w:i/>
          <w:iCs/>
        </w:rPr>
        <w:t>“</w:t>
      </w:r>
      <w:r w:rsidRPr="00C939E5">
        <w:rPr>
          <w:rFonts w:cstheme="minorHAnsi"/>
          <w:b/>
          <w:bCs/>
          <w:i/>
          <w:iCs/>
        </w:rPr>
        <w:t>Co</w:t>
      </w:r>
      <w:r w:rsidR="001513EC">
        <w:rPr>
          <w:rFonts w:cstheme="minorHAnsi"/>
          <w:b/>
          <w:bCs/>
          <w:i/>
          <w:iCs/>
        </w:rPr>
        <w:t>-</w:t>
      </w:r>
      <w:r w:rsidRPr="00C939E5">
        <w:rPr>
          <w:rFonts w:cstheme="minorHAnsi"/>
          <w:b/>
          <w:bCs/>
          <w:i/>
          <w:iCs/>
        </w:rPr>
        <w:t>creaci</w:t>
      </w:r>
      <w:r w:rsidR="001513EC">
        <w:rPr>
          <w:rFonts w:cstheme="minorHAnsi"/>
          <w:b/>
          <w:bCs/>
          <w:i/>
          <w:iCs/>
        </w:rPr>
        <w:t>ó</w:t>
      </w:r>
      <w:r w:rsidRPr="00C939E5">
        <w:rPr>
          <w:rFonts w:cstheme="minorHAnsi"/>
          <w:b/>
          <w:bCs/>
          <w:i/>
          <w:iCs/>
        </w:rPr>
        <w:t>n</w:t>
      </w:r>
      <w:r w:rsidR="001513EC">
        <w:rPr>
          <w:rFonts w:cstheme="minorHAnsi"/>
          <w:b/>
          <w:bCs/>
          <w:i/>
          <w:iCs/>
        </w:rPr>
        <w:t>”</w:t>
      </w:r>
      <w:r w:rsidRPr="00C939E5">
        <w:rPr>
          <w:rFonts w:cstheme="minorHAnsi"/>
          <w:b/>
          <w:bCs/>
          <w:i/>
          <w:iCs/>
        </w:rPr>
        <w:t xml:space="preserve"> de proyectos de Inversión comunidad e instancias de participación</w:t>
      </w:r>
      <w:r w:rsidRPr="006E7C89">
        <w:rPr>
          <w:rFonts w:cstheme="minorHAnsi"/>
          <w:i/>
          <w:iCs/>
        </w:rPr>
        <w:t xml:space="preserve"> ya que  l</w:t>
      </w:r>
      <w:r w:rsidRPr="00C939E5">
        <w:rPr>
          <w:rFonts w:cstheme="minorHAnsi"/>
        </w:rPr>
        <w:t xml:space="preserve">a participación ciudadana sin lugar a duda se configura como la piedra angular en materia de generación de valor público. Es por esto por lo que la fuente esencial para la formulación de los proyectos de inversión es la ciudadanía, quienes día a día perciben tanto las causas como los efectos de sus propias necesidades. Necesidades que finalmente serán atacadas con las bondades que los proyectos de inversión generen una vez realizado su proceso de implementación y ejecución. De igual forma, es importante continuar con el fortalecimiento y acompañamiento a las instancias de participación, puesto que estas se configuran como ese punto de encuentro en donde se fortalece la relación Entidad y ciudanía, generando así altos niveles de confianza y por ende maximización de beneficios. </w:t>
      </w:r>
      <w:r w:rsidR="001513EC">
        <w:rPr>
          <w:rFonts w:cstheme="minorHAnsi"/>
        </w:rPr>
        <w:t>“</w:t>
      </w:r>
      <w:r w:rsidRPr="00C939E5">
        <w:rPr>
          <w:rFonts w:cstheme="minorHAnsi"/>
        </w:rPr>
        <w:t>Co</w:t>
      </w:r>
      <w:r w:rsidR="001513EC">
        <w:rPr>
          <w:rFonts w:cstheme="minorHAnsi"/>
        </w:rPr>
        <w:t>-</w:t>
      </w:r>
      <w:r w:rsidRPr="00C939E5">
        <w:rPr>
          <w:rFonts w:cstheme="minorHAnsi"/>
        </w:rPr>
        <w:t>crear</w:t>
      </w:r>
      <w:r w:rsidR="001513EC">
        <w:rPr>
          <w:rFonts w:cstheme="minorHAnsi"/>
        </w:rPr>
        <w:t>”</w:t>
      </w:r>
      <w:r w:rsidRPr="00C939E5">
        <w:rPr>
          <w:rFonts w:cstheme="minorHAnsi"/>
        </w:rPr>
        <w:t xml:space="preserve"> con base en principios de participación ciudadana de seguro </w:t>
      </w:r>
      <w:r>
        <w:rPr>
          <w:rFonts w:cstheme="minorHAnsi"/>
        </w:rPr>
        <w:t>optimizarán</w:t>
      </w:r>
      <w:r w:rsidRPr="00C939E5">
        <w:rPr>
          <w:rFonts w:cstheme="minorHAnsi"/>
        </w:rPr>
        <w:t xml:space="preserve"> los procesos de formulación de proyectos.</w:t>
      </w:r>
    </w:p>
    <w:p w14:paraId="48E0F5BA" w14:textId="7A29A44D" w:rsidR="006E7C89" w:rsidRDefault="006E7C89" w:rsidP="00A90A76">
      <w:pPr>
        <w:pStyle w:val="Sinespaciado"/>
        <w:jc w:val="both"/>
        <w:rPr>
          <w:rFonts w:cstheme="minorHAnsi"/>
        </w:rPr>
      </w:pPr>
    </w:p>
    <w:p w14:paraId="3DACA84B" w14:textId="16B34528" w:rsidR="00120557" w:rsidRDefault="00120557" w:rsidP="00A90A76">
      <w:pPr>
        <w:pStyle w:val="Sinespaciado"/>
        <w:jc w:val="both"/>
        <w:rPr>
          <w:rFonts w:cstheme="minorHAnsi"/>
        </w:rPr>
      </w:pPr>
      <w:r>
        <w:rPr>
          <w:rFonts w:cstheme="minorHAnsi"/>
        </w:rPr>
        <w:t xml:space="preserve">Continuar, mantener y sobre todo fortalecer desde la óptica de mejoramiento continuo la </w:t>
      </w:r>
      <w:r w:rsidRPr="00120557">
        <w:rPr>
          <w:rFonts w:cstheme="minorHAnsi"/>
          <w:b/>
          <w:bCs/>
        </w:rPr>
        <w:t>gestión del conocimiento</w:t>
      </w:r>
      <w:r>
        <w:rPr>
          <w:rFonts w:cstheme="minorHAnsi"/>
        </w:rPr>
        <w:t xml:space="preserve"> de tal manera que los proyectos institucionales cuenten con </w:t>
      </w:r>
      <w:r w:rsidRPr="00C939E5">
        <w:rPr>
          <w:rFonts w:cstheme="minorHAnsi"/>
        </w:rPr>
        <w:t>los enfoques territoriales, poblacionales, ambientales y de garantía de derechos</w:t>
      </w:r>
      <w:r>
        <w:rPr>
          <w:rFonts w:cstheme="minorHAnsi"/>
        </w:rPr>
        <w:t xml:space="preserve">, y de esta forma </w:t>
      </w:r>
      <w:r w:rsidR="004F2F7B">
        <w:rPr>
          <w:rFonts w:cstheme="minorHAnsi"/>
        </w:rPr>
        <w:t>optimizar</w:t>
      </w:r>
      <w:r>
        <w:rPr>
          <w:rFonts w:cstheme="minorHAnsi"/>
        </w:rPr>
        <w:t xml:space="preserve"> los beneficios y bondades que se persiguen. Así las cosas, la futura administración entregará bienes y servicios que impacten de forma positiva la población objetivo y en especial la búsqueda </w:t>
      </w:r>
      <w:r w:rsidR="004F2F7B">
        <w:rPr>
          <w:rFonts w:cstheme="minorHAnsi"/>
        </w:rPr>
        <w:t>incesante</w:t>
      </w:r>
      <w:r>
        <w:rPr>
          <w:rFonts w:cstheme="minorHAnsi"/>
        </w:rPr>
        <w:t xml:space="preserve"> de generación de valor </w:t>
      </w:r>
      <w:r w:rsidR="004F2F7B">
        <w:rPr>
          <w:rFonts w:cstheme="minorHAnsi"/>
        </w:rPr>
        <w:t>público</w:t>
      </w:r>
      <w:r>
        <w:rPr>
          <w:rFonts w:cstheme="minorHAnsi"/>
        </w:rPr>
        <w:t>.</w:t>
      </w:r>
    </w:p>
    <w:p w14:paraId="1D9437AC" w14:textId="06F00FD0" w:rsidR="006E7C89" w:rsidRDefault="006E7C89" w:rsidP="00A90A76">
      <w:pPr>
        <w:pStyle w:val="Sinespaciado"/>
        <w:jc w:val="both"/>
        <w:rPr>
          <w:rFonts w:cstheme="minorHAnsi"/>
        </w:rPr>
      </w:pPr>
    </w:p>
    <w:p w14:paraId="429B6538" w14:textId="2DA6E28F" w:rsidR="00120557" w:rsidRDefault="00120557" w:rsidP="00A90A76">
      <w:pPr>
        <w:pStyle w:val="Sinespaciado"/>
        <w:jc w:val="both"/>
        <w:rPr>
          <w:rFonts w:cstheme="minorHAnsi"/>
        </w:rPr>
      </w:pPr>
      <w:r>
        <w:rPr>
          <w:rFonts w:cstheme="minorHAnsi"/>
        </w:rPr>
        <w:t xml:space="preserve">Propiciar y seguir acompañando a la ciudadanía en los tramites de </w:t>
      </w:r>
      <w:r w:rsidRPr="00C939E5">
        <w:rPr>
          <w:rFonts w:cstheme="minorHAnsi"/>
        </w:rPr>
        <w:t xml:space="preserve">inscripción de </w:t>
      </w:r>
      <w:r w:rsidRPr="00386397">
        <w:rPr>
          <w:rFonts w:cstheme="minorHAnsi"/>
          <w:b/>
          <w:bCs/>
        </w:rPr>
        <w:t>propiedad Horizontal</w:t>
      </w:r>
      <w:r w:rsidRPr="00C939E5">
        <w:rPr>
          <w:rFonts w:cstheme="minorHAnsi"/>
        </w:rPr>
        <w:t>, actualización de representación legal y/o extensión de propiedad horizontal</w:t>
      </w:r>
      <w:r>
        <w:rPr>
          <w:rFonts w:cstheme="minorHAnsi"/>
        </w:rPr>
        <w:t xml:space="preserve"> que se soliciten, ya que el grado de avance ha sido vital para el posicionamiento de la Alcaldía local.</w:t>
      </w:r>
    </w:p>
    <w:p w14:paraId="5FCE4313" w14:textId="3A31ACAF" w:rsidR="00120557" w:rsidRDefault="00120557" w:rsidP="00A90A76">
      <w:pPr>
        <w:pStyle w:val="Sinespaciado"/>
        <w:jc w:val="both"/>
        <w:rPr>
          <w:rFonts w:cstheme="minorHAnsi"/>
        </w:rPr>
      </w:pPr>
    </w:p>
    <w:p w14:paraId="780902D8" w14:textId="118150E3" w:rsidR="000009AD" w:rsidRPr="000009AD" w:rsidRDefault="000009AD" w:rsidP="000009AD">
      <w:pPr>
        <w:pStyle w:val="Sinespaciado"/>
        <w:jc w:val="both"/>
        <w:rPr>
          <w:rFonts w:cstheme="minorHAnsi"/>
        </w:rPr>
      </w:pPr>
      <w:r w:rsidRPr="000009AD">
        <w:rPr>
          <w:rFonts w:cstheme="minorHAnsi"/>
        </w:rPr>
        <w:t xml:space="preserve">Desde la óptica de </w:t>
      </w:r>
      <w:r w:rsidR="00856819" w:rsidRPr="00856819">
        <w:rPr>
          <w:rFonts w:cstheme="minorHAnsi"/>
          <w:b/>
          <w:bCs/>
        </w:rPr>
        <w:t>transparencia</w:t>
      </w:r>
      <w:r w:rsidRPr="000009AD">
        <w:rPr>
          <w:rFonts w:cstheme="minorHAnsi"/>
        </w:rPr>
        <w:t xml:space="preserve"> es aconsejable que la siguiente administración continue con el proceso de </w:t>
      </w:r>
      <w:r w:rsidRPr="00856819">
        <w:rPr>
          <w:rFonts w:cstheme="minorHAnsi"/>
        </w:rPr>
        <w:t>fortalecimiento de la gestión administrativa local,</w:t>
      </w:r>
      <w:r w:rsidRPr="000009AD">
        <w:rPr>
          <w:rFonts w:cstheme="minorHAnsi"/>
        </w:rPr>
        <w:t xml:space="preserve"> en donde enfoques de transparencia,  </w:t>
      </w:r>
      <w:r w:rsidRPr="000009AD">
        <w:rPr>
          <w:rFonts w:cstheme="minorHAnsi"/>
        </w:rPr>
        <w:lastRenderedPageBreak/>
        <w:t>acercamiento a la ciudadanía, gestión documental y del conocimiento, mejoramiento de tecnología, entre otras, sea el pilar y foco de tal manera que la alcaldía local siga posicionándose como un referente a seguir. Es así como se recalcan a continuación las estrategias institucionales diseñadas e implementadas en los enfoques de atención de las solicitudes ciudadanas, el fortalecimiento de la veeduría y control social, los datos abiertos y la transparencia en la gestión local:</w:t>
      </w:r>
    </w:p>
    <w:p w14:paraId="512E691E" w14:textId="08B0B482" w:rsidR="000009AD" w:rsidRPr="008A7B9A" w:rsidRDefault="000009AD" w:rsidP="008A7B9A">
      <w:pPr>
        <w:pStyle w:val="Sinespaciado"/>
        <w:numPr>
          <w:ilvl w:val="0"/>
          <w:numId w:val="5"/>
        </w:numPr>
        <w:ind w:left="426" w:hanging="426"/>
        <w:jc w:val="both"/>
        <w:rPr>
          <w:rFonts w:cstheme="minorHAnsi"/>
        </w:rPr>
      </w:pPr>
      <w:r w:rsidRPr="008A7B9A">
        <w:rPr>
          <w:rFonts w:cstheme="minorHAnsi"/>
        </w:rPr>
        <w:t>Implementación de la estrategia “</w:t>
      </w:r>
      <w:r w:rsidRPr="008A7B9A">
        <w:rPr>
          <w:rFonts w:cstheme="minorHAnsi"/>
          <w:b/>
          <w:bCs/>
        </w:rPr>
        <w:t>En Chapinero Servimos con Amor”</w:t>
      </w:r>
      <w:r w:rsidRPr="008A7B9A">
        <w:rPr>
          <w:rFonts w:cstheme="minorHAnsi"/>
        </w:rPr>
        <w:t xml:space="preserve"> ha permitido un mayor compromiso de los funcionarios y servidores públicos para el cumplimiento de la misionalidad de la alcaldía en marco de garantizar calidez, amabilidad y buen trato con la ciudadanía y todas las partes interesadas en la construcción de una localidad que confía en sus instituciones. </w:t>
      </w:r>
    </w:p>
    <w:p w14:paraId="7C838AC6" w14:textId="77777777" w:rsidR="000009AD" w:rsidRPr="00C939E5" w:rsidRDefault="000009AD" w:rsidP="008A7B9A">
      <w:pPr>
        <w:pStyle w:val="Sinespaciado"/>
        <w:numPr>
          <w:ilvl w:val="0"/>
          <w:numId w:val="5"/>
        </w:numPr>
        <w:ind w:left="426" w:hanging="426"/>
        <w:jc w:val="both"/>
        <w:rPr>
          <w:rFonts w:cstheme="minorHAnsi"/>
        </w:rPr>
      </w:pPr>
      <w:r w:rsidRPr="00C939E5">
        <w:rPr>
          <w:rFonts w:cstheme="minorHAnsi"/>
        </w:rPr>
        <w:t xml:space="preserve">Se implemento la estrategia </w:t>
      </w:r>
      <w:r w:rsidRPr="00C939E5">
        <w:rPr>
          <w:rFonts w:cstheme="minorHAnsi"/>
          <w:b/>
          <w:bCs/>
          <w:i/>
          <w:iCs/>
        </w:rPr>
        <w:t>“Chapi Chepito”;</w:t>
      </w:r>
      <w:r w:rsidRPr="00C939E5">
        <w:rPr>
          <w:rFonts w:cstheme="minorHAnsi"/>
        </w:rPr>
        <w:t xml:space="preserve"> Desde la Alcaldía Local de Chapinero hemos venido trabajando en la estrategia ‘En Chapinero Todos Respondemos’ la cual tiene 2 ejes. El primero: </w:t>
      </w:r>
      <w:r w:rsidRPr="00C939E5">
        <w:rPr>
          <w:rFonts w:cstheme="minorHAnsi"/>
          <w:i/>
          <w:iCs/>
        </w:rPr>
        <w:t>el Chapi Chepito</w:t>
      </w:r>
      <w:r w:rsidRPr="00C939E5">
        <w:rPr>
          <w:rFonts w:cstheme="minorHAnsi"/>
        </w:rPr>
        <w:t>, una herramienta digital creada para que la ciudadanía pueda hacer seguimiento en tiempo real a la ejecución presupuestal de la Alcaldía Local, el estado de gestión de los proyectos de inversión, las iniciativas de Presupuestos Participativos y la entrega de bienes y servicios a la ciudadanía. Así trabajamos para generar mayor confianza ciudadana, mayor eficiencia en la gestión y transparencia en los datos públicos, demostrando que somos una administración abierta, de cara a la ciudadanía.</w:t>
      </w:r>
    </w:p>
    <w:p w14:paraId="21C5C83F" w14:textId="0FA5A1CB" w:rsidR="000009AD" w:rsidRPr="00515E82" w:rsidRDefault="000009AD" w:rsidP="008A7B9A">
      <w:pPr>
        <w:pStyle w:val="Sinespaciado"/>
        <w:numPr>
          <w:ilvl w:val="0"/>
          <w:numId w:val="1"/>
        </w:numPr>
        <w:ind w:left="345" w:hanging="345"/>
        <w:jc w:val="both"/>
        <w:rPr>
          <w:rFonts w:cstheme="minorHAnsi"/>
        </w:rPr>
      </w:pPr>
      <w:r w:rsidRPr="00C939E5">
        <w:rPr>
          <w:rFonts w:cstheme="minorHAnsi"/>
          <w:b/>
          <w:bCs/>
          <w:i/>
          <w:iCs/>
        </w:rPr>
        <w:t>En Chapinero Todos respondemos;</w:t>
      </w:r>
      <w:r w:rsidRPr="00C939E5">
        <w:rPr>
          <w:rFonts w:cstheme="minorHAnsi"/>
        </w:rPr>
        <w:t xml:space="preserve"> Desde el inicio de la administración, se identificó la oportunidad de mejora al proceso de atención a la ciudadanía enmarcado en los tiempos de respuesta oportuna y de calidad a los diferentes requerimientos por parte de los </w:t>
      </w:r>
      <w:r w:rsidR="00856819">
        <w:rPr>
          <w:rFonts w:cstheme="minorHAnsi"/>
        </w:rPr>
        <w:t>“</w:t>
      </w:r>
      <w:r w:rsidRPr="00C939E5">
        <w:rPr>
          <w:rFonts w:cstheme="minorHAnsi"/>
        </w:rPr>
        <w:t>Chapinerunos</w:t>
      </w:r>
      <w:r w:rsidR="00856819">
        <w:rPr>
          <w:rFonts w:cstheme="minorHAnsi"/>
        </w:rPr>
        <w:t>”</w:t>
      </w:r>
      <w:r w:rsidRPr="00C939E5">
        <w:rPr>
          <w:rFonts w:cstheme="minorHAnsi"/>
        </w:rPr>
        <w:t xml:space="preserve">, y partiendo de la estrategia en “chapinero todos servimos con amor”, se construyó un modelo de seguimiento permanente a las peticiones de la ciudadanía que sirve tanto para usuarios internos como externos, por lo cual se creó en PowerBi la herramienta “EN CHAPINERO TODOS RESPONDEMOS” esta se encuentra publicada en el sitio web de la Alcaldía Local, donde adicionalmente se cargan también los reportes de seguimientos realizados en Excel y/o pdf, de forma semanal y mensualmente, resaltado el avance significativo que a corte </w:t>
      </w:r>
      <w:r w:rsidR="005828D2">
        <w:rPr>
          <w:rFonts w:cstheme="minorHAnsi"/>
        </w:rPr>
        <w:t>13</w:t>
      </w:r>
      <w:r w:rsidRPr="00C939E5">
        <w:rPr>
          <w:rFonts w:cstheme="minorHAnsi"/>
        </w:rPr>
        <w:t xml:space="preserve"> de </w:t>
      </w:r>
      <w:r w:rsidR="005828D2">
        <w:rPr>
          <w:rFonts w:cstheme="minorHAnsi"/>
        </w:rPr>
        <w:t>octubre</w:t>
      </w:r>
      <w:r w:rsidR="005828D2" w:rsidRPr="00C939E5">
        <w:rPr>
          <w:rFonts w:cstheme="minorHAnsi"/>
        </w:rPr>
        <w:t xml:space="preserve"> </w:t>
      </w:r>
      <w:r w:rsidRPr="00C939E5">
        <w:rPr>
          <w:rFonts w:cstheme="minorHAnsi"/>
        </w:rPr>
        <w:t>del 2023, la Alcaldía haya gestionado la depuración total de lo encontrado en la vigencia 2020 y tenga solamente 1</w:t>
      </w:r>
      <w:r w:rsidR="005828D2">
        <w:rPr>
          <w:rFonts w:cstheme="minorHAnsi"/>
        </w:rPr>
        <w:t>0</w:t>
      </w:r>
      <w:r w:rsidRPr="00C939E5">
        <w:rPr>
          <w:rFonts w:cstheme="minorHAnsi"/>
        </w:rPr>
        <w:t xml:space="preserve"> requerimientos pendientes de gestión</w:t>
      </w:r>
      <w:r w:rsidRPr="00515E82">
        <w:rPr>
          <w:rFonts w:cstheme="minorHAnsi"/>
        </w:rPr>
        <w:t xml:space="preserve">. (ver </w:t>
      </w:r>
      <w:r w:rsidR="00BC1B2B" w:rsidRPr="00515E82">
        <w:rPr>
          <w:rFonts w:cstheme="minorHAnsi"/>
        </w:rPr>
        <w:t>imagen</w:t>
      </w:r>
      <w:r w:rsidRPr="00515E82">
        <w:rPr>
          <w:rFonts w:cstheme="minorHAnsi"/>
        </w:rPr>
        <w:t xml:space="preserve"> No. </w:t>
      </w:r>
      <w:r w:rsidR="00AF07B3" w:rsidRPr="00515E82">
        <w:rPr>
          <w:rFonts w:cstheme="minorHAnsi"/>
        </w:rPr>
        <w:t>4</w:t>
      </w:r>
      <w:r w:rsidRPr="00515E82">
        <w:rPr>
          <w:rFonts w:cstheme="minorHAnsi"/>
        </w:rPr>
        <w:t xml:space="preserve">)   </w:t>
      </w:r>
    </w:p>
    <w:p w14:paraId="5C65A2B2" w14:textId="316632A2" w:rsidR="000009AD" w:rsidRPr="00C939E5" w:rsidRDefault="000009AD" w:rsidP="000009AD">
      <w:pPr>
        <w:spacing w:after="0" w:line="240" w:lineRule="auto"/>
        <w:jc w:val="center"/>
        <w:rPr>
          <w:rFonts w:cstheme="minorHAnsi"/>
          <w:i/>
          <w:iCs/>
        </w:rPr>
      </w:pPr>
    </w:p>
    <w:p w14:paraId="421F7A94" w14:textId="4BBE366A" w:rsidR="000009AD" w:rsidRPr="00C939E5" w:rsidRDefault="000009AD" w:rsidP="000009AD">
      <w:pPr>
        <w:pStyle w:val="Sinespaciado"/>
        <w:jc w:val="both"/>
        <w:rPr>
          <w:rStyle w:val="Hipervnculo"/>
          <w:rFonts w:cstheme="minorHAnsi"/>
        </w:rPr>
      </w:pPr>
      <w:r w:rsidRPr="00C939E5">
        <w:rPr>
          <w:rFonts w:cstheme="minorHAnsi"/>
        </w:rPr>
        <w:t xml:space="preserve">Cabe resaltar la importancia de continuar con esta excelente práctica, la cual refleja el ejercicio acucioso de la administración por dar cumplimiento a lo establecido en la Ley 1755 de 2015 y cumplimiento a la Ley 1712 de 2014-Publicación y acceso a la información, por tal razón esta herramienta se encuentra publicada en la página web de la Alcaldía Local en el siguiente link de consulta: </w:t>
      </w:r>
      <w:hyperlink r:id="rId9" w:history="1">
        <w:r w:rsidRPr="00C939E5">
          <w:rPr>
            <w:rStyle w:val="Hipervnculo"/>
            <w:rFonts w:cstheme="minorHAnsi"/>
          </w:rPr>
          <w:t>http://www.chapinero.gov.co/content/seguimiento-derechos-peticion-chapinero</w:t>
        </w:r>
      </w:hyperlink>
    </w:p>
    <w:p w14:paraId="5B0DD46A" w14:textId="77777777" w:rsidR="009E3441" w:rsidRPr="00C939E5" w:rsidRDefault="009E3441" w:rsidP="00A90A76">
      <w:pPr>
        <w:spacing w:after="0" w:line="240" w:lineRule="auto"/>
        <w:jc w:val="center"/>
        <w:rPr>
          <w:rFonts w:cstheme="minorHAnsi"/>
          <w:b/>
          <w:bCs/>
        </w:rPr>
      </w:pPr>
    </w:p>
    <w:p w14:paraId="4C105A29" w14:textId="1BA0CD87" w:rsidR="000F5002" w:rsidRPr="00C939E5" w:rsidRDefault="000F5002" w:rsidP="00A90A76">
      <w:pPr>
        <w:spacing w:after="0" w:line="240" w:lineRule="auto"/>
        <w:jc w:val="center"/>
        <w:rPr>
          <w:rFonts w:cstheme="minorHAnsi"/>
          <w:b/>
          <w:bCs/>
        </w:rPr>
      </w:pPr>
      <w:r w:rsidRPr="00C939E5">
        <w:rPr>
          <w:rFonts w:cstheme="minorHAnsi"/>
          <w:b/>
          <w:bCs/>
        </w:rPr>
        <w:t>Capítulo 3. Fortalezas para destacar y mantener</w:t>
      </w:r>
    </w:p>
    <w:p w14:paraId="03AE5129" w14:textId="77777777" w:rsidR="00BC1B2B" w:rsidRDefault="00BC1B2B" w:rsidP="00A90A76">
      <w:pPr>
        <w:spacing w:after="0" w:line="240" w:lineRule="auto"/>
        <w:jc w:val="both"/>
        <w:rPr>
          <w:rFonts w:cstheme="minorHAnsi"/>
          <w:b/>
          <w:bCs/>
        </w:rPr>
      </w:pPr>
    </w:p>
    <w:p w14:paraId="2A5FC651" w14:textId="2D0DC0E8" w:rsidR="000F5002" w:rsidRPr="00970C10" w:rsidRDefault="000F5002" w:rsidP="00A90A76">
      <w:pPr>
        <w:spacing w:after="0" w:line="240" w:lineRule="auto"/>
        <w:jc w:val="both"/>
        <w:rPr>
          <w:rFonts w:cstheme="minorHAnsi"/>
          <w:b/>
          <w:bCs/>
        </w:rPr>
      </w:pPr>
      <w:r w:rsidRPr="00970C10">
        <w:rPr>
          <w:rFonts w:cstheme="minorHAnsi"/>
          <w:b/>
          <w:bCs/>
        </w:rPr>
        <w:t xml:space="preserve">¿Cuáles aspectos de la gestión de la alcaldía local considera deben mantenerse para el logro de la implementación de los programas y proyectos? </w:t>
      </w:r>
      <w:r w:rsidR="00C97F6B" w:rsidRPr="00970C10">
        <w:rPr>
          <w:rFonts w:cstheme="minorHAnsi"/>
          <w:b/>
          <w:bCs/>
        </w:rPr>
        <w:t>y ¿Por qué es importante mantener esas fortalezas y darles continuidad?</w:t>
      </w:r>
    </w:p>
    <w:p w14:paraId="1CFE2B95" w14:textId="77777777" w:rsidR="009D7B6B" w:rsidRPr="00C939E5" w:rsidRDefault="009D7B6B" w:rsidP="00A90A76">
      <w:pPr>
        <w:pStyle w:val="Sinespaciado"/>
        <w:jc w:val="both"/>
        <w:rPr>
          <w:rFonts w:eastAsia="Calibri" w:cstheme="minorHAnsi"/>
        </w:rPr>
      </w:pPr>
    </w:p>
    <w:p w14:paraId="4A6E6C1F" w14:textId="09B6B311" w:rsidR="00794CC0" w:rsidRPr="00C939E5" w:rsidRDefault="00794CC0" w:rsidP="00A90A76">
      <w:pPr>
        <w:pStyle w:val="Sinespaciado"/>
        <w:jc w:val="both"/>
        <w:rPr>
          <w:rFonts w:eastAsia="Calibri" w:cstheme="minorHAnsi"/>
          <w:highlight w:val="yellow"/>
        </w:rPr>
      </w:pPr>
      <w:r w:rsidRPr="00C939E5">
        <w:rPr>
          <w:rFonts w:eastAsia="Calibri" w:cstheme="minorHAnsi"/>
        </w:rPr>
        <w:t xml:space="preserve">Con el objetivo de ofrecer insumos que le permitan a la siguiente administración mantener, verificar y de seguro fortalecer (desde la óptica de mejoramiento continuo) a continuación se relacionan </w:t>
      </w:r>
      <w:r w:rsidR="001513EC">
        <w:rPr>
          <w:rFonts w:eastAsia="Calibri" w:cstheme="minorHAnsi"/>
        </w:rPr>
        <w:t>los aspectos de la gestión de la Alcaldía local de Chapinero que impactan de forma positiva en los proyectos. así</w:t>
      </w:r>
      <w:r w:rsidRPr="00C939E5">
        <w:rPr>
          <w:rFonts w:eastAsia="Calibri" w:cstheme="minorHAnsi"/>
        </w:rPr>
        <w:t>:</w:t>
      </w:r>
    </w:p>
    <w:p w14:paraId="6344333C" w14:textId="60954190" w:rsidR="00794CC0" w:rsidRPr="00C939E5" w:rsidRDefault="00794CC0" w:rsidP="00A90A76">
      <w:pPr>
        <w:spacing w:after="0" w:line="240" w:lineRule="auto"/>
        <w:jc w:val="both"/>
        <w:rPr>
          <w:rFonts w:cstheme="minorHAnsi"/>
          <w:b/>
          <w:bCs/>
          <w:color w:val="00B050"/>
        </w:rPr>
      </w:pPr>
    </w:p>
    <w:p w14:paraId="17AE2D80" w14:textId="56DACB1A" w:rsidR="009D7B6B" w:rsidRPr="00C939E5" w:rsidRDefault="009D7B6B" w:rsidP="009D7B6B">
      <w:pPr>
        <w:pStyle w:val="Sinespaciado"/>
        <w:jc w:val="both"/>
        <w:rPr>
          <w:rFonts w:cstheme="minorHAnsi"/>
        </w:rPr>
      </w:pPr>
      <w:r w:rsidRPr="00C939E5">
        <w:rPr>
          <w:rFonts w:cstheme="minorHAnsi"/>
          <w:noProof/>
        </w:rPr>
        <w:lastRenderedPageBreak/>
        <w:t>Desde</w:t>
      </w:r>
      <w:r w:rsidRPr="00C939E5">
        <w:rPr>
          <w:rFonts w:cstheme="minorHAnsi"/>
        </w:rPr>
        <w:t xml:space="preserve"> la óptica de proyectos de inversión se desglosan los principales logros/</w:t>
      </w:r>
      <w:r w:rsidRPr="001513EC">
        <w:rPr>
          <w:rFonts w:cstheme="minorHAnsi"/>
        </w:rPr>
        <w:t xml:space="preserve">resultados </w:t>
      </w:r>
      <w:r w:rsidRPr="00C939E5">
        <w:rPr>
          <w:rFonts w:cstheme="minorHAnsi"/>
        </w:rPr>
        <w:t xml:space="preserve">del Fondo de Desarrollo Local de Chapinero, </w:t>
      </w:r>
      <w:r w:rsidRPr="00C939E5">
        <w:rPr>
          <w:rFonts w:cstheme="minorHAnsi"/>
          <w:b/>
          <w:bCs/>
        </w:rPr>
        <w:t>nuestro legado</w:t>
      </w:r>
      <w:r w:rsidRPr="00C939E5">
        <w:rPr>
          <w:rFonts w:cstheme="minorHAnsi"/>
        </w:rPr>
        <w:t xml:space="preserve">, durante las vigencias 2020 a 2023, los cuales se configuran como nuestros legados o huellas, los cuales contienen la suma de proyectos de inversión local  que se relacionan entre sí o son complementarios en la consolidación de la agenda pública priorizada por la administración, en este contexto es importante destacar que la gestión local se consolida en cinco pilares (ver </w:t>
      </w:r>
      <w:r w:rsidR="003B3DDE">
        <w:rPr>
          <w:rFonts w:cstheme="minorHAnsi"/>
        </w:rPr>
        <w:t>imagen</w:t>
      </w:r>
      <w:r w:rsidRPr="00C939E5">
        <w:rPr>
          <w:rFonts w:cstheme="minorHAnsi"/>
        </w:rPr>
        <w:t xml:space="preserve"> No. 3) </w:t>
      </w:r>
    </w:p>
    <w:p w14:paraId="17A304CD" w14:textId="26B75F16" w:rsidR="000653B4" w:rsidRPr="00C939E5" w:rsidRDefault="00EB201B" w:rsidP="008A7B9A">
      <w:pPr>
        <w:pStyle w:val="Sinespaciado"/>
        <w:numPr>
          <w:ilvl w:val="0"/>
          <w:numId w:val="10"/>
        </w:numPr>
        <w:ind w:left="426" w:hanging="426"/>
        <w:jc w:val="both"/>
        <w:rPr>
          <w:rFonts w:cstheme="minorHAnsi"/>
        </w:rPr>
      </w:pPr>
      <w:r w:rsidRPr="00C939E5">
        <w:rPr>
          <w:rFonts w:cstheme="minorHAnsi"/>
        </w:rPr>
        <w:t>Para l</w:t>
      </w:r>
      <w:r w:rsidR="00B13F54" w:rsidRPr="00C939E5">
        <w:rPr>
          <w:rFonts w:cstheme="minorHAnsi"/>
        </w:rPr>
        <w:t>a metodología</w:t>
      </w:r>
      <w:r w:rsidRPr="00C939E5">
        <w:rPr>
          <w:rFonts w:cstheme="minorHAnsi"/>
        </w:rPr>
        <w:t xml:space="preserve"> en el proceso</w:t>
      </w:r>
      <w:r w:rsidR="00B13F54" w:rsidRPr="00C939E5">
        <w:rPr>
          <w:rFonts w:cstheme="minorHAnsi"/>
        </w:rPr>
        <w:t xml:space="preserve"> de formulación de </w:t>
      </w:r>
      <w:r w:rsidRPr="00C939E5">
        <w:rPr>
          <w:rFonts w:cstheme="minorHAnsi"/>
        </w:rPr>
        <w:t xml:space="preserve">los </w:t>
      </w:r>
      <w:r w:rsidR="00B13F54" w:rsidRPr="00C939E5">
        <w:rPr>
          <w:rFonts w:cstheme="minorHAnsi"/>
        </w:rPr>
        <w:t>proyectos</w:t>
      </w:r>
      <w:r w:rsidRPr="00C939E5">
        <w:rPr>
          <w:rFonts w:cstheme="minorHAnsi"/>
        </w:rPr>
        <w:t xml:space="preserve"> de inversión</w:t>
      </w:r>
      <w:r w:rsidR="00B13F54" w:rsidRPr="00C939E5">
        <w:rPr>
          <w:rFonts w:cstheme="minorHAnsi"/>
        </w:rPr>
        <w:t>,</w:t>
      </w:r>
      <w:r w:rsidRPr="00C939E5">
        <w:rPr>
          <w:rFonts w:cstheme="minorHAnsi"/>
        </w:rPr>
        <w:t xml:space="preserve"> la administración en el ejercicio de las buenas prácticas institucionales, implemento la estrategia denominada; </w:t>
      </w:r>
      <w:r w:rsidRPr="00C939E5">
        <w:rPr>
          <w:rFonts w:cstheme="minorHAnsi"/>
          <w:b/>
          <w:bCs/>
          <w:i/>
          <w:iCs/>
        </w:rPr>
        <w:t>“Supervisión Estratégica de proyectos”;</w:t>
      </w:r>
      <w:r w:rsidRPr="00C939E5">
        <w:rPr>
          <w:rFonts w:cstheme="minorHAnsi"/>
        </w:rPr>
        <w:t xml:space="preserve"> Se diseñó un Plan de acción de la entidad el cuál contempló la construcción de estrategias para la supervisión de los contratos del Fondo de Desarrollo Local con miras a garantizar la calidad y oportunidad de los bienes y servicios contratados y entregados a las comunidades. De la misma forma, dentro de este plan de acción, se diseñó una estrategia innovadora para la formulación de los proyectos de inversión local, consistente en </w:t>
      </w:r>
      <w:r w:rsidRPr="00C939E5">
        <w:rPr>
          <w:rFonts w:cstheme="minorHAnsi"/>
          <w:i/>
          <w:iCs/>
        </w:rPr>
        <w:t>tres fases</w:t>
      </w:r>
      <w:r w:rsidRPr="00C939E5">
        <w:rPr>
          <w:rFonts w:cstheme="minorHAnsi"/>
        </w:rPr>
        <w:t xml:space="preserve"> a saber: </w:t>
      </w:r>
      <w:r w:rsidRPr="00C939E5">
        <w:rPr>
          <w:rFonts w:cstheme="minorHAnsi"/>
          <w:b/>
          <w:bCs/>
          <w:i/>
          <w:iCs/>
        </w:rPr>
        <w:t>Fase exploratoria,</w:t>
      </w:r>
      <w:r w:rsidRPr="00C939E5">
        <w:rPr>
          <w:rFonts w:cstheme="minorHAnsi"/>
        </w:rPr>
        <w:t xml:space="preserve"> </w:t>
      </w:r>
      <w:r w:rsidRPr="00C939E5">
        <w:rPr>
          <w:rFonts w:cstheme="minorHAnsi"/>
          <w:b/>
          <w:bCs/>
          <w:i/>
          <w:iCs/>
        </w:rPr>
        <w:t>fase de consolidación técnica</w:t>
      </w:r>
      <w:r w:rsidRPr="00C939E5">
        <w:rPr>
          <w:rFonts w:cstheme="minorHAnsi"/>
        </w:rPr>
        <w:t xml:space="preserve"> y </w:t>
      </w:r>
      <w:r w:rsidRPr="00C939E5">
        <w:rPr>
          <w:rFonts w:cstheme="minorHAnsi"/>
          <w:b/>
          <w:bCs/>
          <w:i/>
          <w:iCs/>
        </w:rPr>
        <w:t>fase contractual</w:t>
      </w:r>
      <w:r w:rsidRPr="00C939E5">
        <w:rPr>
          <w:rFonts w:cstheme="minorHAnsi"/>
        </w:rPr>
        <w:t>. Se implementaron acciones de mejora en el proceso de formulación de proyectos y en el acompañamiento a los profesionales formuladores en la construcción de los documentos precontractuales, estableciendo fechas de formulación y contratación</w:t>
      </w:r>
      <w:r w:rsidR="00C145EE" w:rsidRPr="00C939E5">
        <w:rPr>
          <w:rFonts w:cstheme="minorHAnsi"/>
        </w:rPr>
        <w:t>.</w:t>
      </w:r>
    </w:p>
    <w:p w14:paraId="4014F0BD" w14:textId="6274894C" w:rsidR="00C145EE" w:rsidRPr="00C939E5" w:rsidRDefault="00CB007B" w:rsidP="008A7B9A">
      <w:pPr>
        <w:pStyle w:val="Sinespaciado"/>
        <w:numPr>
          <w:ilvl w:val="0"/>
          <w:numId w:val="10"/>
        </w:numPr>
        <w:ind w:left="426" w:hanging="426"/>
        <w:jc w:val="both"/>
        <w:rPr>
          <w:rFonts w:cstheme="minorHAnsi"/>
        </w:rPr>
      </w:pPr>
      <w:r w:rsidRPr="00C939E5">
        <w:rPr>
          <w:rFonts w:cstheme="minorHAnsi"/>
          <w:b/>
          <w:bCs/>
          <w:i/>
          <w:iCs/>
        </w:rPr>
        <w:t>Estrategia de conocimiento e innovación local;</w:t>
      </w:r>
      <w:r w:rsidRPr="00C939E5">
        <w:rPr>
          <w:rFonts w:cstheme="minorHAnsi"/>
        </w:rPr>
        <w:t xml:space="preserve"> En el Fondo de Desarrollo Local de Chapinero se desarrolló he implemento un modelo estratégico de gestión que permitirá visibilizar y articular las diferentes acciones desarrolladas en la entidad las cuáles permitan mejorar la calidad de vida de los ciudadanos a través de la generación de conocimiento y la implementación de prácticas innovadoras, es así como nace la Unidad de Innovación ChapInnova, que buscando impulsar la participación activa de la comunidad, mediante la transparencia, gobernanza de datos, mejoramiento de procesos y procedimientos</w:t>
      </w:r>
      <w:r w:rsidR="000653B4" w:rsidRPr="00C939E5">
        <w:rPr>
          <w:rFonts w:cstheme="minorHAnsi"/>
        </w:rPr>
        <w:t xml:space="preserve"> que  </w:t>
      </w:r>
      <w:r w:rsidRPr="00C939E5">
        <w:rPr>
          <w:rFonts w:cstheme="minorHAnsi"/>
        </w:rPr>
        <w:t>foment</w:t>
      </w:r>
      <w:r w:rsidR="000653B4" w:rsidRPr="00C939E5">
        <w:rPr>
          <w:rFonts w:cstheme="minorHAnsi"/>
        </w:rPr>
        <w:t>en</w:t>
      </w:r>
      <w:r w:rsidRPr="00C939E5">
        <w:rPr>
          <w:rFonts w:cstheme="minorHAnsi"/>
        </w:rPr>
        <w:t xml:space="preserve"> la colaboración entre los diferentes actores locales. </w:t>
      </w:r>
      <w:r w:rsidR="000653B4" w:rsidRPr="00C939E5">
        <w:rPr>
          <w:rFonts w:cstheme="minorHAnsi"/>
        </w:rPr>
        <w:t xml:space="preserve"> </w:t>
      </w:r>
      <w:r w:rsidRPr="00C939E5">
        <w:rPr>
          <w:rFonts w:cstheme="minorHAnsi"/>
        </w:rPr>
        <w:t xml:space="preserve">En esta apuesta </w:t>
      </w:r>
      <w:r w:rsidR="000653B4" w:rsidRPr="00C939E5">
        <w:rPr>
          <w:rFonts w:cstheme="minorHAnsi"/>
        </w:rPr>
        <w:t xml:space="preserve">nace la estrategia denominada; </w:t>
      </w:r>
      <w:r w:rsidR="00C145EE" w:rsidRPr="00C939E5">
        <w:rPr>
          <w:rFonts w:cstheme="minorHAnsi"/>
        </w:rPr>
        <w:t>“</w:t>
      </w:r>
      <w:r w:rsidR="00C145EE" w:rsidRPr="00C939E5">
        <w:rPr>
          <w:rFonts w:cstheme="minorHAnsi"/>
          <w:b/>
          <w:bCs/>
          <w:i/>
          <w:iCs/>
        </w:rPr>
        <w:t>Chapi</w:t>
      </w:r>
      <w:r w:rsidR="000653B4" w:rsidRPr="00C939E5">
        <w:rPr>
          <w:rFonts w:cstheme="minorHAnsi"/>
          <w:b/>
          <w:bCs/>
          <w:i/>
          <w:iCs/>
        </w:rPr>
        <w:t xml:space="preserve"> Chepito”,</w:t>
      </w:r>
      <w:r w:rsidRPr="00C939E5">
        <w:rPr>
          <w:rFonts w:cstheme="minorHAnsi"/>
        </w:rPr>
        <w:t xml:space="preserve"> la cual busca </w:t>
      </w:r>
      <w:r w:rsidR="000653B4" w:rsidRPr="00C939E5">
        <w:rPr>
          <w:rFonts w:cstheme="minorHAnsi"/>
        </w:rPr>
        <w:t>poner</w:t>
      </w:r>
      <w:r w:rsidRPr="00C939E5">
        <w:rPr>
          <w:rFonts w:cstheme="minorHAnsi"/>
        </w:rPr>
        <w:t xml:space="preserve"> a disposición de la ciudadanía</w:t>
      </w:r>
      <w:r w:rsidR="000653B4" w:rsidRPr="00C939E5">
        <w:rPr>
          <w:rFonts w:cstheme="minorHAnsi"/>
        </w:rPr>
        <w:t xml:space="preserve">, entes de control, la </w:t>
      </w:r>
      <w:r w:rsidRPr="00C939E5">
        <w:rPr>
          <w:rFonts w:cstheme="minorHAnsi"/>
        </w:rPr>
        <w:t>información actualizada constante sobre la ejecución del plan de desarrollo local, la formulación de los proyectos de inversión, la ejecución de los contratos de inversión, la materialización de iniciativas derivadas del proceso de presupuestos participativos</w:t>
      </w:r>
      <w:r w:rsidR="00C145EE" w:rsidRPr="00C939E5">
        <w:rPr>
          <w:rFonts w:cstheme="minorHAnsi"/>
        </w:rPr>
        <w:t>.</w:t>
      </w:r>
    </w:p>
    <w:p w14:paraId="7F8DFE12" w14:textId="44E6EFDA" w:rsidR="00C145EE" w:rsidRPr="008A7B9A" w:rsidRDefault="00D42D65" w:rsidP="002955AB">
      <w:pPr>
        <w:pStyle w:val="Prrafodelista"/>
        <w:numPr>
          <w:ilvl w:val="0"/>
          <w:numId w:val="10"/>
        </w:numPr>
        <w:spacing w:after="0" w:line="240" w:lineRule="auto"/>
        <w:ind w:left="426" w:hanging="426"/>
        <w:jc w:val="both"/>
        <w:rPr>
          <w:rFonts w:cstheme="minorHAnsi"/>
        </w:rPr>
      </w:pPr>
      <w:r w:rsidRPr="008A7B9A">
        <w:rPr>
          <w:rFonts w:cstheme="minorHAnsi"/>
          <w:b/>
          <w:bCs/>
        </w:rPr>
        <w:t>La territorialización de todas las inversiones locales teniendo en cuenta las diversas realidades de la localidad de Chapinero</w:t>
      </w:r>
      <w:r w:rsidR="008A7B9A">
        <w:rPr>
          <w:rFonts w:cstheme="minorHAnsi"/>
          <w:b/>
          <w:bCs/>
        </w:rPr>
        <w:t xml:space="preserve">. </w:t>
      </w:r>
      <w:r w:rsidRPr="008A7B9A">
        <w:rPr>
          <w:rFonts w:cstheme="minorHAnsi"/>
        </w:rPr>
        <w:t>Lo anteriormente mencionado, conforma el gran compromiso que tuvo la administración en entender las necesidades de la localidad bajo la visión de territorialización de todas las inversiones locales con enfoque étnico, rural, joven, de género, discapacidad y víctimas llevando la oferta pública diversa con integración generalizada a todos los ciudadanos.</w:t>
      </w:r>
      <w:r w:rsidR="00C145EE" w:rsidRPr="008A7B9A">
        <w:rPr>
          <w:rFonts w:cstheme="minorHAnsi"/>
        </w:rPr>
        <w:t xml:space="preserve"> </w:t>
      </w:r>
    </w:p>
    <w:p w14:paraId="56AE00AF" w14:textId="3B5FE35A" w:rsidR="00FB28D7" w:rsidRPr="00FD3BC2" w:rsidRDefault="000653B4" w:rsidP="008A7B9A">
      <w:pPr>
        <w:pStyle w:val="Sinespaciado"/>
        <w:numPr>
          <w:ilvl w:val="0"/>
          <w:numId w:val="10"/>
        </w:numPr>
        <w:ind w:left="426" w:hanging="426"/>
        <w:jc w:val="both"/>
        <w:rPr>
          <w:rFonts w:cstheme="minorHAnsi"/>
        </w:rPr>
      </w:pPr>
      <w:r w:rsidRPr="00FD3BC2">
        <w:rPr>
          <w:rFonts w:cstheme="minorHAnsi"/>
        </w:rPr>
        <w:t>Finalmente, se diseña una estrategia</w:t>
      </w:r>
      <w:r w:rsidR="00C145EE" w:rsidRPr="00FD3BC2">
        <w:rPr>
          <w:rFonts w:cstheme="minorHAnsi"/>
        </w:rPr>
        <w:t xml:space="preserve"> de </w:t>
      </w:r>
      <w:r w:rsidR="00C145EE" w:rsidRPr="00FD3BC2">
        <w:rPr>
          <w:rFonts w:cstheme="minorHAnsi"/>
          <w:b/>
          <w:bCs/>
          <w:i/>
          <w:iCs/>
        </w:rPr>
        <w:t>Fortalecimiento de las capacidades institucionales para el seguimiento, control y generación de alertas de proyectos;</w:t>
      </w:r>
      <w:r w:rsidR="00C145EE" w:rsidRPr="00FD3BC2">
        <w:rPr>
          <w:rFonts w:cstheme="minorHAnsi"/>
        </w:rPr>
        <w:t xml:space="preserve">  </w:t>
      </w:r>
      <w:r w:rsidRPr="00FD3BC2">
        <w:rPr>
          <w:rFonts w:cstheme="minorHAnsi"/>
        </w:rPr>
        <w:t>de seguimiento permanente a la ejecución contractual por medio de tableros amigables y manejables, que permite al FDLCH tener un panorama actualizado en tiempo real de la ejecución de los proyectos, sus niveles de avance físico, financiero y de actividades, permitiendo controlar en tiempo real el desarrollo del ejercicio contractual</w:t>
      </w:r>
      <w:r w:rsidR="00C145EE" w:rsidRPr="00FD3BC2">
        <w:rPr>
          <w:rFonts w:cstheme="minorHAnsi"/>
        </w:rPr>
        <w:t xml:space="preserve">, mediante la </w:t>
      </w:r>
      <w:r w:rsidRPr="00FD3BC2">
        <w:rPr>
          <w:rFonts w:cstheme="minorHAnsi"/>
        </w:rPr>
        <w:t>genera</w:t>
      </w:r>
      <w:r w:rsidR="00C145EE" w:rsidRPr="00FD3BC2">
        <w:rPr>
          <w:rFonts w:cstheme="minorHAnsi"/>
        </w:rPr>
        <w:t>ción de</w:t>
      </w:r>
      <w:r w:rsidRPr="00FD3BC2">
        <w:rPr>
          <w:rFonts w:cstheme="minorHAnsi"/>
        </w:rPr>
        <w:t xml:space="preserve"> alertas en posibles desviaciones a la planeación administrativa del FDLCH</w:t>
      </w:r>
      <w:r w:rsidR="00C145EE" w:rsidRPr="00FD3BC2">
        <w:rPr>
          <w:rFonts w:cstheme="minorHAnsi"/>
        </w:rPr>
        <w:t>.</w:t>
      </w:r>
    </w:p>
    <w:p w14:paraId="2C69815B" w14:textId="77777777" w:rsidR="00FB28D7" w:rsidRPr="00C939E5" w:rsidRDefault="00FB28D7" w:rsidP="00FB28D7">
      <w:pPr>
        <w:pStyle w:val="Sinespaciado"/>
        <w:numPr>
          <w:ilvl w:val="0"/>
          <w:numId w:val="12"/>
        </w:numPr>
        <w:jc w:val="both"/>
        <w:rPr>
          <w:rFonts w:cstheme="minorHAnsi"/>
        </w:rPr>
      </w:pPr>
      <w:r w:rsidRPr="00C939E5">
        <w:rPr>
          <w:rFonts w:cstheme="minorHAnsi"/>
        </w:rPr>
        <w:t xml:space="preserve">En lo relacionado con el cumplimiento de las metas e indicadores del </w:t>
      </w:r>
      <w:r w:rsidRPr="00C939E5">
        <w:rPr>
          <w:rFonts w:cstheme="minorHAnsi"/>
          <w:b/>
          <w:bCs/>
          <w:i/>
          <w:iCs/>
        </w:rPr>
        <w:t>Plan de Gestión,</w:t>
      </w:r>
      <w:r w:rsidRPr="00C939E5">
        <w:rPr>
          <w:rFonts w:cstheme="minorHAnsi"/>
        </w:rPr>
        <w:t xml:space="preserve"> es importante destacar que desde las vigencias 2021 al corte del II trimestre de la vigencia 2023, se ha obtenido un desempeño promedio de </w:t>
      </w:r>
      <w:r w:rsidRPr="00C939E5">
        <w:rPr>
          <w:rFonts w:cstheme="minorHAnsi"/>
          <w:b/>
          <w:bCs/>
        </w:rPr>
        <w:t>94,31%,</w:t>
      </w:r>
      <w:r w:rsidRPr="00C939E5">
        <w:rPr>
          <w:rFonts w:cstheme="minorHAnsi"/>
        </w:rPr>
        <w:t xml:space="preserve"> estableciendo un cumplimiento </w:t>
      </w:r>
      <w:r w:rsidRPr="00C939E5">
        <w:rPr>
          <w:rFonts w:cstheme="minorHAnsi"/>
          <w:b/>
          <w:bCs/>
          <w:i/>
          <w:iCs/>
        </w:rPr>
        <w:t>adecuado de la gestión</w:t>
      </w:r>
      <w:r w:rsidRPr="00C939E5">
        <w:rPr>
          <w:rFonts w:cstheme="minorHAnsi"/>
        </w:rPr>
        <w:t xml:space="preserve">,  permitiendo a la administración ubicarse en lo que va corrido de estos tres años </w:t>
      </w:r>
      <w:r w:rsidRPr="00C939E5">
        <w:rPr>
          <w:rFonts w:cstheme="minorHAnsi"/>
        </w:rPr>
        <w:lastRenderedPageBreak/>
        <w:t xml:space="preserve">en la franja verde, establecida como máxima gestión dentro del procedimiento PLE-PIN-P005 V.8 del Sistema integrado de Gestión, demostrando así que mediante la supervisión estrategia y acompañamiento en el desarrollo y avance de las metas institucionales, el </w:t>
      </w:r>
      <w:r w:rsidRPr="00C939E5">
        <w:rPr>
          <w:rFonts w:cstheme="minorHAnsi"/>
          <w:b/>
          <w:bCs/>
          <w:i/>
          <w:iCs/>
        </w:rPr>
        <w:t>FDLCH</w:t>
      </w:r>
      <w:r w:rsidRPr="00C939E5">
        <w:rPr>
          <w:rFonts w:cstheme="minorHAnsi"/>
        </w:rPr>
        <w:t xml:space="preserve"> ha fortalecido su el nivel de cumplimiento en la gestión institucional.</w:t>
      </w:r>
    </w:p>
    <w:p w14:paraId="36A84AFF" w14:textId="1787516B" w:rsidR="00C145EE" w:rsidRPr="00C939E5" w:rsidRDefault="00C145EE" w:rsidP="00A90A76">
      <w:pPr>
        <w:pStyle w:val="Sinespaciado"/>
        <w:jc w:val="both"/>
        <w:rPr>
          <w:rFonts w:cstheme="minorHAnsi"/>
          <w:b/>
          <w:bCs/>
          <w:highlight w:val="yellow"/>
        </w:rPr>
      </w:pPr>
    </w:p>
    <w:p w14:paraId="3D4B3B68" w14:textId="167FD025" w:rsidR="00B02EF8" w:rsidRPr="00C939E5" w:rsidRDefault="00B02EF8" w:rsidP="00B02EF8">
      <w:pPr>
        <w:spacing w:after="0" w:line="240" w:lineRule="auto"/>
        <w:jc w:val="both"/>
        <w:rPr>
          <w:rFonts w:cstheme="minorHAnsi"/>
        </w:rPr>
      </w:pPr>
      <w:r w:rsidRPr="00C939E5">
        <w:rPr>
          <w:rFonts w:cstheme="minorHAnsi"/>
        </w:rPr>
        <w:t>Las anteriores fortalezas confluyen en una particular, la Gestión del conocimiento, puesto que</w:t>
      </w:r>
      <w:r w:rsidRPr="00C939E5">
        <w:rPr>
          <w:rFonts w:cstheme="minorHAnsi"/>
          <w:b/>
          <w:bCs/>
        </w:rPr>
        <w:t xml:space="preserve"> </w:t>
      </w:r>
      <w:r w:rsidRPr="00C939E5">
        <w:rPr>
          <w:rFonts w:cstheme="minorHAnsi"/>
        </w:rPr>
        <w:t xml:space="preserve">la Alcaldía hoy por hoy cuenta con una memoria histórica que le permite tener bases suficientes para la generación de proyectos de inversión acordes a las necesidades actuales de la ciudadanía, tiene claramente identificada la territorialización de la inversión, conoce en cualquier momento el estado de los indicadores de control estratégico, el avance del plan de desarrollo actual, el estado de la contratación, el seguimiento a cada uno de los contratos que ejecutan proyectas de inversión, y por ende, el estado de cada uno de los proyectos de inversión, el grado de ejecución desde la óptica presupuestal de compromisos y giros, la masterización de presupuestos participativos, el estado de los derechos de petición, al igual que se ha fortalecido de forma sistemática y constante el sistema de gestión documental. Se incluyó como requisito indispensable dentro de las formulaciones de los procesos de contratación institucional el atributo de </w:t>
      </w:r>
      <w:r w:rsidRPr="00C939E5">
        <w:rPr>
          <w:rFonts w:cstheme="minorHAnsi"/>
          <w:b/>
          <w:bCs/>
        </w:rPr>
        <w:t>Innovación.</w:t>
      </w:r>
      <w:r w:rsidRPr="00C939E5">
        <w:rPr>
          <w:rFonts w:cstheme="minorHAnsi"/>
        </w:rPr>
        <w:t xml:space="preserve"> </w:t>
      </w:r>
    </w:p>
    <w:p w14:paraId="0BCE72C2" w14:textId="77777777" w:rsidR="00C145EE" w:rsidRPr="00C939E5" w:rsidRDefault="00C145EE" w:rsidP="00A90A76">
      <w:pPr>
        <w:pStyle w:val="Sinespaciado"/>
        <w:ind w:left="360"/>
        <w:jc w:val="both"/>
        <w:rPr>
          <w:rFonts w:eastAsia="Calibri" w:cstheme="minorHAnsi"/>
          <w:b/>
          <w:bCs/>
          <w:highlight w:val="yellow"/>
        </w:rPr>
      </w:pPr>
    </w:p>
    <w:p w14:paraId="69C40BE1" w14:textId="0B6C5F67" w:rsidR="000F5002" w:rsidRPr="00C939E5" w:rsidRDefault="000F5002" w:rsidP="00A90A76">
      <w:pPr>
        <w:spacing w:after="0" w:line="240" w:lineRule="auto"/>
        <w:jc w:val="center"/>
        <w:rPr>
          <w:rFonts w:cstheme="minorHAnsi"/>
          <w:b/>
          <w:bCs/>
        </w:rPr>
      </w:pPr>
      <w:r w:rsidRPr="00C939E5">
        <w:rPr>
          <w:rFonts w:cstheme="minorHAnsi"/>
          <w:b/>
          <w:bCs/>
        </w:rPr>
        <w:t>Capítulo 4: Retos y recomendaciones</w:t>
      </w:r>
    </w:p>
    <w:p w14:paraId="293CF78B" w14:textId="77777777" w:rsidR="0022039A" w:rsidRPr="00C939E5" w:rsidRDefault="0022039A" w:rsidP="00A90A76">
      <w:pPr>
        <w:spacing w:after="0" w:line="240" w:lineRule="auto"/>
        <w:jc w:val="both"/>
        <w:rPr>
          <w:rFonts w:cstheme="minorHAnsi"/>
          <w:b/>
          <w:bCs/>
          <w:color w:val="00B050"/>
        </w:rPr>
      </w:pPr>
    </w:p>
    <w:p w14:paraId="2108B8E4" w14:textId="55B559A5" w:rsidR="000F5002" w:rsidRPr="003B3DDE" w:rsidRDefault="000F5002" w:rsidP="00A90A76">
      <w:pPr>
        <w:spacing w:after="0" w:line="240" w:lineRule="auto"/>
        <w:jc w:val="both"/>
        <w:rPr>
          <w:rFonts w:cstheme="minorHAnsi"/>
          <w:b/>
          <w:bCs/>
        </w:rPr>
      </w:pPr>
      <w:r w:rsidRPr="003B3DDE">
        <w:rPr>
          <w:rFonts w:cstheme="minorHAnsi"/>
          <w:b/>
          <w:bCs/>
        </w:rPr>
        <w:t>¿Cuáles fueron las principales dificultades de la administración local identificas en la implementación de los programas y proyectos del nivel local y distrital?</w:t>
      </w:r>
    </w:p>
    <w:p w14:paraId="4D445A9A" w14:textId="77777777" w:rsidR="003B3DDE" w:rsidRDefault="003B3DDE" w:rsidP="00A90A76">
      <w:pPr>
        <w:pStyle w:val="Sinespaciado"/>
        <w:jc w:val="both"/>
        <w:rPr>
          <w:rFonts w:cstheme="minorHAnsi"/>
        </w:rPr>
      </w:pPr>
    </w:p>
    <w:p w14:paraId="66A9C9DC" w14:textId="2541180C" w:rsidR="000F5002" w:rsidRPr="00C939E5" w:rsidRDefault="000F5002" w:rsidP="00A90A76">
      <w:pPr>
        <w:pStyle w:val="Sinespaciado"/>
        <w:jc w:val="both"/>
        <w:rPr>
          <w:rFonts w:cstheme="minorHAnsi"/>
        </w:rPr>
      </w:pPr>
      <w:r w:rsidRPr="00C939E5">
        <w:rPr>
          <w:rFonts w:cstheme="minorHAnsi"/>
        </w:rPr>
        <w:t xml:space="preserve">Dentro de las principales dificultades que se percibieron durante la ejecución del presente plan de desarrollo, se configura como una de las más trascendentes y palpables las relacionadas con Contratos de obra y su relación avance físico versus financiero. Ya que las dinámicas propias de este tipo de contratación constantemente presentan situaciones que motivan retrasos, generando por ende insatisfacción en la ciudadanía. </w:t>
      </w:r>
    </w:p>
    <w:p w14:paraId="690B6F3D" w14:textId="77777777" w:rsidR="005C3D98" w:rsidRPr="00C939E5" w:rsidRDefault="005C3D98" w:rsidP="00A90A76">
      <w:pPr>
        <w:pStyle w:val="Sinespaciado"/>
        <w:jc w:val="both"/>
        <w:rPr>
          <w:rFonts w:cstheme="minorHAnsi"/>
        </w:rPr>
      </w:pPr>
    </w:p>
    <w:p w14:paraId="1AB1DE42" w14:textId="2A6C8833" w:rsidR="000F5002" w:rsidRPr="00C939E5" w:rsidRDefault="000F5002" w:rsidP="00A90A76">
      <w:pPr>
        <w:pStyle w:val="Sinespaciado"/>
        <w:jc w:val="both"/>
        <w:rPr>
          <w:rFonts w:cstheme="minorHAnsi"/>
        </w:rPr>
      </w:pPr>
      <w:r w:rsidRPr="00C939E5">
        <w:rPr>
          <w:rFonts w:cstheme="minorHAnsi"/>
        </w:rPr>
        <w:t xml:space="preserve">Otra dificultad, que se </w:t>
      </w:r>
      <w:r w:rsidR="00386397">
        <w:rPr>
          <w:rFonts w:cstheme="minorHAnsi"/>
        </w:rPr>
        <w:t>identifica</w:t>
      </w:r>
      <w:r w:rsidRPr="00C939E5">
        <w:rPr>
          <w:rFonts w:cstheme="minorHAnsi"/>
        </w:rPr>
        <w:t xml:space="preserve"> como oportunidad de mejora, es el fortalecimiento de estrategias que propenda por una mayor articulación interinstitucional, de tal manera que se formen sinergias entre las entidades logrando llegar a mayores niveles de generación de valor público, puesto que en el ambiente se percibió que solo con la fuerza institucional de la alcaldía se ejecutaron las actividades.</w:t>
      </w:r>
    </w:p>
    <w:p w14:paraId="76D17F97" w14:textId="77777777" w:rsidR="005C3D98" w:rsidRPr="00C939E5" w:rsidRDefault="005C3D98" w:rsidP="00A90A76">
      <w:pPr>
        <w:pStyle w:val="Sinespaciado"/>
        <w:jc w:val="both"/>
        <w:rPr>
          <w:rFonts w:cstheme="minorHAnsi"/>
        </w:rPr>
      </w:pPr>
    </w:p>
    <w:p w14:paraId="34A83B95" w14:textId="77777777" w:rsidR="000F5002" w:rsidRPr="00C939E5" w:rsidRDefault="000F5002" w:rsidP="00A90A76">
      <w:pPr>
        <w:pStyle w:val="Sinespaciado"/>
        <w:jc w:val="both"/>
        <w:rPr>
          <w:rFonts w:cstheme="minorHAnsi"/>
        </w:rPr>
      </w:pPr>
      <w:r w:rsidRPr="00C939E5">
        <w:rPr>
          <w:rFonts w:cstheme="minorHAnsi"/>
        </w:rPr>
        <w:t>Finalmente, durante la ejecución del presente plan de desarrollo se encontró como oportunidad de mejora aumentar los grados de corresponsabilidad con la ciudadanía, de tal manera que la relación Gobierno-ciudadanía fortalezca los alcances y efectividad de los proyectos de inversión, garantizando así aumento de la confianza ciudadana.</w:t>
      </w:r>
    </w:p>
    <w:p w14:paraId="13E9CCDD" w14:textId="77777777" w:rsidR="005C3D98" w:rsidRPr="00C939E5" w:rsidRDefault="005C3D98" w:rsidP="00A90A76">
      <w:pPr>
        <w:pStyle w:val="Sinespaciado"/>
        <w:jc w:val="both"/>
        <w:rPr>
          <w:rFonts w:cstheme="minorHAnsi"/>
        </w:rPr>
      </w:pPr>
    </w:p>
    <w:p w14:paraId="5BF95018" w14:textId="615F5A34" w:rsidR="00DF6442" w:rsidRPr="00C939E5" w:rsidRDefault="008C4206" w:rsidP="00A90A76">
      <w:pPr>
        <w:spacing w:after="0" w:line="240" w:lineRule="auto"/>
        <w:jc w:val="both"/>
        <w:rPr>
          <w:rFonts w:cstheme="minorHAnsi"/>
        </w:rPr>
      </w:pPr>
      <w:r w:rsidRPr="00C939E5">
        <w:rPr>
          <w:rFonts w:cstheme="minorHAnsi"/>
        </w:rPr>
        <w:t>Sini</w:t>
      </w:r>
      <w:r w:rsidR="008771AA">
        <w:rPr>
          <w:rFonts w:cstheme="minorHAnsi"/>
        </w:rPr>
        <w:t>e</w:t>
      </w:r>
      <w:r w:rsidRPr="00C939E5">
        <w:rPr>
          <w:rFonts w:cstheme="minorHAnsi"/>
        </w:rPr>
        <w:t xml:space="preserve">stralización de los contratos de infraestructura; Se recomienda a la siguiente administración vigilar, controlar y fortalecer el seguimiento a la ejecución de los contratos de obra, optimizando y preponderando como pilar fundamental la efectividad de las acciones de supervisión en aras de dar cumplimiento a los términos, condiciones y especificaciones pactadas, garantizando en todo momento herramientas que le permita a la Entidad actuar oportunamente en las circunstancias que este tipo de contratos conllevan (tiempo, modo y lugar, condiciones técnicas y económicas señaladas en el pliego de condiciones, o anexo técnico, la oferta y evaluación de la misma y en el </w:t>
      </w:r>
      <w:r w:rsidRPr="00C939E5">
        <w:rPr>
          <w:rFonts w:cstheme="minorHAnsi"/>
        </w:rPr>
        <w:lastRenderedPageBreak/>
        <w:t>contrato) y de esta forma asegurar el logro exitoso de los objetivos y finalidades, proteger efectivamente los intereses de ciudadanía y por ende, de la Secretaría Distrital de Gobierno.</w:t>
      </w:r>
    </w:p>
    <w:p w14:paraId="5B6515B6" w14:textId="77777777" w:rsidR="00D14388" w:rsidRPr="00C939E5" w:rsidRDefault="00D14388" w:rsidP="00A90A76">
      <w:pPr>
        <w:pStyle w:val="Sinespaciado"/>
        <w:jc w:val="both"/>
        <w:rPr>
          <w:rFonts w:cstheme="minorHAnsi"/>
        </w:rPr>
      </w:pPr>
    </w:p>
    <w:p w14:paraId="3526AC8C" w14:textId="58059FC2" w:rsidR="00D14388" w:rsidRPr="00C939E5" w:rsidRDefault="00D14388" w:rsidP="001445A4">
      <w:pPr>
        <w:spacing w:after="0" w:line="240" w:lineRule="auto"/>
        <w:jc w:val="both"/>
        <w:rPr>
          <w:rFonts w:cstheme="minorHAnsi"/>
        </w:rPr>
      </w:pPr>
      <w:r w:rsidRPr="001445A4">
        <w:rPr>
          <w:rFonts w:cstheme="minorHAnsi"/>
          <w:b/>
          <w:bCs/>
        </w:rPr>
        <w:t>Recursos malla vial</w:t>
      </w:r>
      <w:r w:rsidR="001445A4">
        <w:rPr>
          <w:rFonts w:cstheme="minorHAnsi"/>
          <w:b/>
          <w:bCs/>
        </w:rPr>
        <w:t xml:space="preserve">: </w:t>
      </w:r>
      <w:r w:rsidRPr="00C939E5">
        <w:rPr>
          <w:rFonts w:cstheme="minorHAnsi"/>
        </w:rPr>
        <w:t xml:space="preserve">Pese a que las metas relacionadas con malla vial fueron cumplidas por la presente administración es necesario destacar que durante la ejecución se encontró como oportunidad de mejora el fortalecimiento sistemático de la malla vial rural y urbana. Sin embargo, las necesidades en esta materia sobrepasan los recursos destinados, por lo que asignar un mayor presupuesto se configura como la alternativa idónea que garantice necesidades insatisfechas por parte de la ciudadanía. </w:t>
      </w:r>
    </w:p>
    <w:p w14:paraId="27B6453C" w14:textId="77777777" w:rsidR="00D14388" w:rsidRPr="00C939E5" w:rsidRDefault="00D14388" w:rsidP="00A90A76">
      <w:pPr>
        <w:pStyle w:val="Sinespaciado"/>
        <w:jc w:val="both"/>
        <w:rPr>
          <w:rFonts w:cstheme="minorHAnsi"/>
        </w:rPr>
      </w:pPr>
    </w:p>
    <w:p w14:paraId="6A05C725" w14:textId="22145BFA" w:rsidR="00D14388" w:rsidRPr="00C939E5" w:rsidRDefault="00D14388" w:rsidP="001445A4">
      <w:pPr>
        <w:spacing w:after="0" w:line="240" w:lineRule="auto"/>
        <w:jc w:val="both"/>
        <w:rPr>
          <w:rFonts w:cstheme="minorHAnsi"/>
        </w:rPr>
      </w:pPr>
      <w:r w:rsidRPr="001445A4">
        <w:rPr>
          <w:rFonts w:cstheme="minorHAnsi"/>
          <w:b/>
          <w:bCs/>
        </w:rPr>
        <w:t>Estrategia gobierno abierto y territorialización de la inversión</w:t>
      </w:r>
      <w:r w:rsidR="001445A4">
        <w:rPr>
          <w:rFonts w:cstheme="minorHAnsi"/>
          <w:b/>
          <w:bCs/>
        </w:rPr>
        <w:t xml:space="preserve">: </w:t>
      </w:r>
      <w:r w:rsidRPr="00C939E5">
        <w:rPr>
          <w:rFonts w:cstheme="minorHAnsi"/>
        </w:rPr>
        <w:t>Como se mencionó anteriormente, el Fondo de desarrollo local de chapinero se ubicó como una de las principales localidades pioneras en materia de gobierno abierto ofreciendo diferentes insumos para que la ciudadanía en general pudiese conocer de primera mano los avances de la administración, así como el fortalecimiento de hoy las veedurías ciudadanas. Es así como dar continuidad a la implementación del principio transparencia de la administración pública generando valor se configura como la mayor apuesta que la siguiente administración considere mantener y fortalecer.</w:t>
      </w:r>
    </w:p>
    <w:p w14:paraId="7AB5B812" w14:textId="77777777" w:rsidR="00D14388" w:rsidRPr="00C939E5" w:rsidRDefault="00D14388" w:rsidP="00A90A76">
      <w:pPr>
        <w:pStyle w:val="Sinespaciado"/>
        <w:jc w:val="both"/>
        <w:rPr>
          <w:rFonts w:cstheme="minorHAnsi"/>
        </w:rPr>
      </w:pPr>
    </w:p>
    <w:p w14:paraId="0BF42230" w14:textId="73BF4F62" w:rsidR="00D14388" w:rsidRPr="00C939E5" w:rsidRDefault="00D14388" w:rsidP="001445A4">
      <w:pPr>
        <w:spacing w:after="0" w:line="240" w:lineRule="auto"/>
        <w:jc w:val="both"/>
        <w:rPr>
          <w:rFonts w:cstheme="minorHAnsi"/>
        </w:rPr>
      </w:pPr>
      <w:r w:rsidRPr="001445A4">
        <w:rPr>
          <w:rFonts w:cstheme="minorHAnsi"/>
          <w:b/>
          <w:bCs/>
        </w:rPr>
        <w:t>Gestión administrativa local</w:t>
      </w:r>
      <w:r w:rsidR="001445A4">
        <w:rPr>
          <w:rFonts w:cstheme="minorHAnsi"/>
          <w:b/>
          <w:bCs/>
        </w:rPr>
        <w:t xml:space="preserve">: </w:t>
      </w:r>
      <w:r w:rsidRPr="00C939E5">
        <w:rPr>
          <w:rFonts w:cstheme="minorHAnsi"/>
        </w:rPr>
        <w:t xml:space="preserve">Para la actual administración la gente siempre será lo primero, en donde sus necesidades fueron parte de la planeación institucional. Es aquí qué se preponderó como eje fundamental la cercanía de la entidad con la ciudadanía de tal manera que estos últimos sintieran en todo momento presencia estatal, ya sea desde los proyectos sociales cómo desde los proyectos de enfoque de reactivación económica, así como los proyectos relacionados con seguridad. </w:t>
      </w:r>
    </w:p>
    <w:p w14:paraId="2FD041D6" w14:textId="77777777" w:rsidR="00D14388" w:rsidRPr="00C939E5" w:rsidRDefault="00D14388" w:rsidP="00A90A76">
      <w:pPr>
        <w:pStyle w:val="Sinespaciado"/>
        <w:jc w:val="both"/>
        <w:rPr>
          <w:rFonts w:cstheme="minorHAnsi"/>
        </w:rPr>
      </w:pPr>
    </w:p>
    <w:p w14:paraId="637A83A2" w14:textId="77777777" w:rsidR="00D14388" w:rsidRPr="00C939E5" w:rsidRDefault="00D14388" w:rsidP="00A90A76">
      <w:pPr>
        <w:pStyle w:val="Sinespaciado"/>
        <w:jc w:val="both"/>
        <w:rPr>
          <w:rFonts w:cstheme="minorHAnsi"/>
        </w:rPr>
      </w:pPr>
      <w:r w:rsidRPr="00C939E5">
        <w:rPr>
          <w:rFonts w:cstheme="minorHAnsi"/>
        </w:rPr>
        <w:t>Para tal fin, fue absolutamente importante invertir en la capacidad instalada de la alcaldía local, en aspectos como: mejoramiento de instalaciones y creación de espacios como la sala de lactancia, bici parqueadero, adecuación de muro verde, adquisición de elementos tecnológicos para responder a todas las actividades y acciones de atención al ciudadano, control y manejo de archivos, lo anterior, como premisa para asegurar un mejor servicio y el cumplimiento de nuestra misionalidad de cara a la ciudadanía.</w:t>
      </w:r>
    </w:p>
    <w:p w14:paraId="6E18D655" w14:textId="77777777" w:rsidR="00D14388" w:rsidRPr="00C939E5" w:rsidRDefault="00D14388" w:rsidP="00A90A76">
      <w:pPr>
        <w:pStyle w:val="Sinespaciado"/>
        <w:jc w:val="both"/>
        <w:rPr>
          <w:rFonts w:cstheme="minorHAnsi"/>
        </w:rPr>
      </w:pPr>
    </w:p>
    <w:p w14:paraId="49E37E14" w14:textId="77777777" w:rsidR="00D14388" w:rsidRPr="00C939E5" w:rsidRDefault="00D14388" w:rsidP="00A90A76">
      <w:pPr>
        <w:pStyle w:val="Sinespaciado"/>
        <w:jc w:val="both"/>
        <w:rPr>
          <w:rFonts w:cstheme="minorHAnsi"/>
        </w:rPr>
      </w:pPr>
      <w:r w:rsidRPr="00C939E5">
        <w:rPr>
          <w:rFonts w:cstheme="minorHAnsi"/>
        </w:rPr>
        <w:t xml:space="preserve">Bajo esta consideración, la continuidad de estos proyectos fundamentados en la garantía de los derechos y sobre todo de la participación ciudadana logrará afianzar la relación sociedad – estado, de tal manera que la confianza ciudadana sea el pilar de la siguiente administración. </w:t>
      </w:r>
    </w:p>
    <w:p w14:paraId="7BDB618F" w14:textId="77777777" w:rsidR="00D14388" w:rsidRPr="00C939E5" w:rsidRDefault="00D14388" w:rsidP="00A90A76">
      <w:pPr>
        <w:pStyle w:val="Sinespaciado"/>
        <w:jc w:val="both"/>
        <w:rPr>
          <w:rFonts w:cstheme="minorHAnsi"/>
        </w:rPr>
      </w:pPr>
    </w:p>
    <w:p w14:paraId="0E648443" w14:textId="77777777" w:rsidR="00532F1E" w:rsidRPr="00413157" w:rsidRDefault="00532F1E" w:rsidP="00A90A76">
      <w:pPr>
        <w:spacing w:after="0" w:line="240" w:lineRule="auto"/>
        <w:jc w:val="both"/>
        <w:rPr>
          <w:rFonts w:cstheme="minorHAnsi"/>
          <w:b/>
          <w:bCs/>
        </w:rPr>
      </w:pPr>
      <w:r w:rsidRPr="00413157">
        <w:rPr>
          <w:rFonts w:cstheme="minorHAnsi"/>
          <w:b/>
          <w:bCs/>
        </w:rPr>
        <w:t xml:space="preserve">¿Cuáles son las necesidades urgentes que quedan pendientes por resolver a partir del 1 de enero de 2024 tanto a nivel local como distrital? </w:t>
      </w:r>
    </w:p>
    <w:p w14:paraId="1FEA765E" w14:textId="77777777" w:rsidR="0022039A" w:rsidRPr="00C939E5" w:rsidRDefault="0022039A" w:rsidP="00A90A76">
      <w:pPr>
        <w:spacing w:after="0" w:line="240" w:lineRule="auto"/>
        <w:jc w:val="both"/>
        <w:rPr>
          <w:rFonts w:cstheme="minorHAnsi"/>
          <w:color w:val="00B050"/>
        </w:rPr>
      </w:pPr>
    </w:p>
    <w:p w14:paraId="11A139CD" w14:textId="6CA0AF02" w:rsidR="000F5002" w:rsidRPr="00C939E5" w:rsidRDefault="000F5002" w:rsidP="00A90A76">
      <w:pPr>
        <w:pStyle w:val="Sinespaciado"/>
        <w:jc w:val="both"/>
        <w:rPr>
          <w:rFonts w:cstheme="minorHAnsi"/>
        </w:rPr>
      </w:pPr>
      <w:r w:rsidRPr="00C939E5">
        <w:rPr>
          <w:rFonts w:cstheme="minorHAnsi"/>
        </w:rPr>
        <w:t>La siguiente administración local deberá enfrentar los siguientes desafíos, teniendo en cuenta que a 31 de diciembre del presente se prevé:</w:t>
      </w:r>
    </w:p>
    <w:p w14:paraId="71331E2C" w14:textId="77777777" w:rsidR="000F5002" w:rsidRPr="00C939E5" w:rsidRDefault="000F5002" w:rsidP="00921DD8">
      <w:pPr>
        <w:pStyle w:val="Sinespaciado"/>
        <w:numPr>
          <w:ilvl w:val="0"/>
          <w:numId w:val="2"/>
        </w:numPr>
        <w:ind w:left="284" w:hanging="284"/>
        <w:jc w:val="both"/>
        <w:rPr>
          <w:rFonts w:cstheme="minorHAnsi"/>
        </w:rPr>
      </w:pPr>
      <w:r w:rsidRPr="00C939E5">
        <w:rPr>
          <w:rFonts w:cstheme="minorHAnsi"/>
        </w:rPr>
        <w:t>Culminación y posterior liquidación de los contratos formalizados durante la vigencia 2023 cuyo objeto contractual se cumpla durante la vigencia 2024.</w:t>
      </w:r>
    </w:p>
    <w:p w14:paraId="511980BC" w14:textId="1CDDC2BA" w:rsidR="000F5002" w:rsidRDefault="000F5002" w:rsidP="00921DD8">
      <w:pPr>
        <w:pStyle w:val="Sinespaciado"/>
        <w:numPr>
          <w:ilvl w:val="0"/>
          <w:numId w:val="2"/>
        </w:numPr>
        <w:ind w:left="284" w:hanging="284"/>
        <w:jc w:val="both"/>
        <w:rPr>
          <w:rFonts w:cstheme="minorHAnsi"/>
        </w:rPr>
      </w:pPr>
      <w:r w:rsidRPr="00C939E5">
        <w:rPr>
          <w:rFonts w:cstheme="minorHAnsi"/>
        </w:rPr>
        <w:t>Continuar con el fortalecimiento de la participación ciudadana dentro del enfoque de presupuestos participativos, generando así grados altos de cumplimiento tanto a iniciativas como promotores.</w:t>
      </w:r>
    </w:p>
    <w:p w14:paraId="2128BDB0" w14:textId="15D5E7A9" w:rsidR="00413157" w:rsidRDefault="00413157" w:rsidP="00921DD8">
      <w:pPr>
        <w:pStyle w:val="Sinespaciado"/>
        <w:numPr>
          <w:ilvl w:val="0"/>
          <w:numId w:val="2"/>
        </w:numPr>
        <w:ind w:left="284" w:hanging="284"/>
        <w:jc w:val="both"/>
        <w:rPr>
          <w:rFonts w:cstheme="minorHAnsi"/>
        </w:rPr>
      </w:pPr>
      <w:r w:rsidRPr="00C939E5">
        <w:rPr>
          <w:rFonts w:cstheme="minorHAnsi"/>
        </w:rPr>
        <w:lastRenderedPageBreak/>
        <w:t>Fortalecer y continuar con los proyectos que propenda por la gestión y mitigación de riesgos en los territorios, teniendo en cuenta que el enfoque de riesgos es considerado como parte vital en los procesos de planeación de las entidades públicas</w:t>
      </w:r>
      <w:r>
        <w:rPr>
          <w:rFonts w:cstheme="minorHAnsi"/>
        </w:rPr>
        <w:t xml:space="preserve">, ya que </w:t>
      </w:r>
      <w:r w:rsidRPr="001B623C">
        <w:rPr>
          <w:rFonts w:cstheme="minorHAnsi"/>
        </w:rPr>
        <w:t xml:space="preserve">La gestión del riesgo en la localidad de Chapinero es de suma importancia para las autoridades distritales en la siguiente administración dado a que la localidad puede verse expuesta a amenazas naturales como deslizamientos de tierra, movimientos de laderas, inundaciones, y otros eventos geológicos y climáticos en las inmediaciones de los cerros orientales y/o la vía a la Calera. La gestión del riesgo ha ayudado a identificar estas amenazas y tomar medidas para prevenir o mitigar los impactos adversos durante </w:t>
      </w:r>
      <w:r w:rsidR="00666BE3" w:rsidRPr="001B623C">
        <w:rPr>
          <w:rFonts w:cstheme="minorHAnsi"/>
        </w:rPr>
        <w:t>la presente administración</w:t>
      </w:r>
      <w:r w:rsidRPr="001B623C">
        <w:rPr>
          <w:rFonts w:cstheme="minorHAnsi"/>
        </w:rPr>
        <w:t>. Debe tenerse en cuenta que el PDL 2021 – 2024 comprende para su cuarta vigencia el proyecto de inversión 1719 que comprende desarrollar 1 intervención física para la reducción del riesgo y adaptación al cambio climático que resulta ser prioridad presentados los hechos ocurridos en la emergencia de noviembre de 2022.</w:t>
      </w:r>
    </w:p>
    <w:p w14:paraId="3301B9DE" w14:textId="77777777" w:rsidR="00413157" w:rsidRPr="00C939E5" w:rsidRDefault="00413157" w:rsidP="00921DD8">
      <w:pPr>
        <w:pStyle w:val="Sinespaciado"/>
        <w:numPr>
          <w:ilvl w:val="0"/>
          <w:numId w:val="2"/>
        </w:numPr>
        <w:ind w:left="284" w:hanging="284"/>
        <w:jc w:val="both"/>
        <w:rPr>
          <w:rFonts w:cstheme="minorHAnsi"/>
        </w:rPr>
      </w:pPr>
      <w:r>
        <w:rPr>
          <w:rFonts w:cstheme="minorHAnsi"/>
        </w:rPr>
        <w:t>C</w:t>
      </w:r>
      <w:r w:rsidRPr="001B623C">
        <w:rPr>
          <w:rFonts w:cstheme="minorHAnsi"/>
        </w:rPr>
        <w:t>ontinuar con el control urbanístico de la localidad que garantiza un desarrollo planificado y ordenado, evitando una expansión descontrolada, la ocupación irregular de tierras especialmente en los cerros orientales y la congestión en la infraestructura urbana. La actual administración ha realizado esfuerzos importantes en materia de inspección, vigilancia y control con acciones efectivas como lo son las sanciones y demoliciones, por lo que la siguiente administración y dado los hechos sancionatorios vigentes debe continuar con tales acciones</w:t>
      </w:r>
    </w:p>
    <w:p w14:paraId="02841BBC" w14:textId="78F8F82B" w:rsidR="00413157" w:rsidRDefault="00413157" w:rsidP="00921DD8">
      <w:pPr>
        <w:pStyle w:val="Sinespaciado"/>
        <w:numPr>
          <w:ilvl w:val="0"/>
          <w:numId w:val="2"/>
        </w:numPr>
        <w:ind w:left="284" w:hanging="284"/>
        <w:jc w:val="both"/>
        <w:rPr>
          <w:rFonts w:cstheme="minorHAnsi"/>
        </w:rPr>
      </w:pPr>
      <w:r w:rsidRPr="00413157">
        <w:rPr>
          <w:rFonts w:cstheme="minorHAnsi"/>
        </w:rPr>
        <w:t>Mediar por un adecuado uso del espacio público que coadyuve la situación económica de las familias, por lo que se debe continuar con los renovación y/o nueva firma de acuerdos de con los diferentes actores ciudadanos para mitigar las externalidades derivadas de ello y cohesione el sentimiento de acceso equitativo, recreación y bienestar, mejora del entorno urbano y seguridad de la localidad</w:t>
      </w:r>
      <w:r>
        <w:rPr>
          <w:rFonts w:cstheme="minorHAnsi"/>
        </w:rPr>
        <w:t xml:space="preserve"> puesto que c</w:t>
      </w:r>
      <w:r w:rsidRPr="00413157">
        <w:rPr>
          <w:rFonts w:cstheme="minorHAnsi"/>
        </w:rPr>
        <w:t>erca del 61,5% de las actividades económicas de la localidad corresponde al sector financiero y un 40% al sector comercio que incluye a su vez la actividad de las ventas informales</w:t>
      </w:r>
      <w:r>
        <w:rPr>
          <w:rFonts w:cstheme="minorHAnsi"/>
        </w:rPr>
        <w:t>.</w:t>
      </w:r>
    </w:p>
    <w:p w14:paraId="5A6C84C9" w14:textId="34F9E931" w:rsidR="000F5002" w:rsidRPr="00C939E5" w:rsidRDefault="000F5002" w:rsidP="00921DD8">
      <w:pPr>
        <w:pStyle w:val="Sinespaciado"/>
        <w:numPr>
          <w:ilvl w:val="0"/>
          <w:numId w:val="2"/>
        </w:numPr>
        <w:ind w:left="284" w:hanging="284"/>
        <w:jc w:val="both"/>
        <w:rPr>
          <w:rFonts w:cstheme="minorHAnsi"/>
        </w:rPr>
      </w:pPr>
      <w:r w:rsidRPr="00C939E5">
        <w:rPr>
          <w:rFonts w:cstheme="minorHAnsi"/>
        </w:rPr>
        <w:t>Finalmente, el principal reto se enfoca en el “Cierre” del plan de desarrollo local “Un nuevo contrato social y ambiental para Chapinero 2021 - 2024” acorde a cada una de las metas y metodologías establecidas.</w:t>
      </w:r>
    </w:p>
    <w:p w14:paraId="16325596" w14:textId="77777777" w:rsidR="005C3D98" w:rsidRPr="00C939E5" w:rsidRDefault="005C3D98" w:rsidP="00A90A76">
      <w:pPr>
        <w:pStyle w:val="Sinespaciado"/>
        <w:ind w:left="1065"/>
        <w:jc w:val="both"/>
        <w:rPr>
          <w:rFonts w:cstheme="minorHAnsi"/>
        </w:rPr>
      </w:pPr>
    </w:p>
    <w:p w14:paraId="102F00B8" w14:textId="77777777" w:rsidR="000F5002" w:rsidRPr="00413157" w:rsidRDefault="000F5002" w:rsidP="00A90A76">
      <w:pPr>
        <w:spacing w:after="0" w:line="240" w:lineRule="auto"/>
        <w:jc w:val="both"/>
        <w:rPr>
          <w:rFonts w:cstheme="minorHAnsi"/>
          <w:b/>
          <w:bCs/>
        </w:rPr>
      </w:pPr>
      <w:r w:rsidRPr="00413157">
        <w:rPr>
          <w:rFonts w:cstheme="minorHAnsi"/>
          <w:b/>
          <w:bCs/>
        </w:rPr>
        <w:t xml:space="preserve">¿Qué recomendaciones le dejaría a la administración distrital y local para la siguiente administración local? </w:t>
      </w:r>
    </w:p>
    <w:p w14:paraId="20C359A0" w14:textId="77777777" w:rsidR="003B3DDE" w:rsidRDefault="003B3DDE" w:rsidP="00A90A76">
      <w:pPr>
        <w:pStyle w:val="Sinespaciado"/>
        <w:jc w:val="both"/>
        <w:rPr>
          <w:rFonts w:cstheme="minorHAnsi"/>
        </w:rPr>
      </w:pPr>
    </w:p>
    <w:p w14:paraId="783E13BE" w14:textId="015212B7" w:rsidR="005C3D98" w:rsidRPr="00C939E5" w:rsidRDefault="000F5002" w:rsidP="00A90A76">
      <w:pPr>
        <w:pStyle w:val="Sinespaciado"/>
        <w:jc w:val="both"/>
        <w:rPr>
          <w:rFonts w:cstheme="minorHAnsi"/>
        </w:rPr>
      </w:pPr>
      <w:r w:rsidRPr="00C939E5">
        <w:rPr>
          <w:rFonts w:cstheme="minorHAnsi"/>
        </w:rPr>
        <w:t>Teniendo en cuenta todos los argumentos planteados anteriores, se le recomienda a la siguiente administración:</w:t>
      </w:r>
    </w:p>
    <w:p w14:paraId="24BC5D88" w14:textId="112BAAB8" w:rsidR="00970C10" w:rsidRDefault="001B623C" w:rsidP="00921DD8">
      <w:pPr>
        <w:pStyle w:val="Sinespaciado"/>
        <w:numPr>
          <w:ilvl w:val="0"/>
          <w:numId w:val="9"/>
        </w:numPr>
        <w:ind w:left="284" w:hanging="284"/>
        <w:jc w:val="both"/>
        <w:rPr>
          <w:rFonts w:cstheme="minorHAnsi"/>
        </w:rPr>
      </w:pPr>
      <w:r>
        <w:rPr>
          <w:rFonts w:cstheme="minorHAnsi"/>
        </w:rPr>
        <w:t>Fortalecer</w:t>
      </w:r>
      <w:r w:rsidR="00970C10" w:rsidRPr="00970C10">
        <w:rPr>
          <w:rFonts w:cstheme="minorHAnsi"/>
        </w:rPr>
        <w:t xml:space="preserve"> y </w:t>
      </w:r>
      <w:r>
        <w:rPr>
          <w:rFonts w:cstheme="minorHAnsi"/>
        </w:rPr>
        <w:t>acompañar</w:t>
      </w:r>
      <w:r w:rsidR="00970C10" w:rsidRPr="00970C10">
        <w:rPr>
          <w:rFonts w:cstheme="minorHAnsi"/>
        </w:rPr>
        <w:t xml:space="preserve"> a la zona rural, de la localidad de tal manera que se logre mayores niveles de avance en la protección de la estructura ecológica de la zona, aumentar y mejorar condiciones para la relación ciudad y entorno rural, así como seguir enfocando esfuerzos en procurar el alcance hacia el desarrollo sostenible rural.</w:t>
      </w:r>
      <w:r w:rsidR="00246BBF">
        <w:rPr>
          <w:rFonts w:cstheme="minorHAnsi"/>
        </w:rPr>
        <w:t xml:space="preserve"> De igual forma continuar con la protección de los cerros orientales.</w:t>
      </w:r>
    </w:p>
    <w:p w14:paraId="1A55E3CF" w14:textId="141A62CB" w:rsidR="00246BBF" w:rsidRPr="00246BBF" w:rsidRDefault="00246BBF" w:rsidP="00921DD8">
      <w:pPr>
        <w:pStyle w:val="Sinespaciado"/>
        <w:numPr>
          <w:ilvl w:val="0"/>
          <w:numId w:val="9"/>
        </w:numPr>
        <w:ind w:left="284" w:hanging="284"/>
        <w:jc w:val="both"/>
        <w:rPr>
          <w:rFonts w:cstheme="minorHAnsi"/>
        </w:rPr>
      </w:pPr>
      <w:r w:rsidRPr="00246BBF">
        <w:rPr>
          <w:rFonts w:cstheme="minorHAnsi"/>
        </w:rPr>
        <w:t xml:space="preserve">Continuar y mejorar la articulación con diferentes sectores como lo son la Secretaría Distrital de Hábitat y Secretaría Distrital Planeación para la gestión y legalización de los barrios de la localidad como lo son San Isidro, la Esperanza y la Sureña de la UPZ 89 que permita la provisión adecuada de servicios básicos como agua potable, electricidad, alcantarillado, recogida de residuos y servicios de salud. Es relevante que el distrito en la siguiente administración continue con tales con tales esfuerzos ya que desde lo local se ha avanzado en ello e incluso incorporando en el actual PDL la construcción durante el cuarto año de vigencia de un acueducto veredal con </w:t>
      </w:r>
      <w:r w:rsidRPr="00246BBF">
        <w:rPr>
          <w:rFonts w:cstheme="minorHAnsi"/>
        </w:rPr>
        <w:lastRenderedPageBreak/>
        <w:t>asistencia técnica u organizativa con el proyecto de inversión 1829, dado a que en durante 2023 se dejaron estudios y diseños para ello que aportan a su vez al mejoramiento de las condiciones de los ciudadanos y la legalización de los barrios anteriormente descritos.</w:t>
      </w:r>
    </w:p>
    <w:p w14:paraId="5A928EA2" w14:textId="01143030" w:rsidR="000F5002" w:rsidRDefault="001B623C" w:rsidP="00921DD8">
      <w:pPr>
        <w:pStyle w:val="Sinespaciado"/>
        <w:numPr>
          <w:ilvl w:val="0"/>
          <w:numId w:val="9"/>
        </w:numPr>
        <w:ind w:left="284" w:hanging="284"/>
        <w:jc w:val="both"/>
        <w:rPr>
          <w:rFonts w:cstheme="minorHAnsi"/>
        </w:rPr>
      </w:pPr>
      <w:r>
        <w:rPr>
          <w:rFonts w:cstheme="minorHAnsi"/>
        </w:rPr>
        <w:t>Potencializar</w:t>
      </w:r>
      <w:r w:rsidR="000F5002" w:rsidRPr="00C939E5">
        <w:rPr>
          <w:rFonts w:cstheme="minorHAnsi"/>
        </w:rPr>
        <w:t xml:space="preserve"> de los enfoques de presupuestos participativos como parte del principio de planeación para los proyectos de inversión y de esta forma, garantizar que las bondades de dichos proyectos satisfagan las necesidades de la ciudadanía de la localidad.</w:t>
      </w:r>
    </w:p>
    <w:p w14:paraId="7E894D31" w14:textId="6317E041" w:rsidR="0084524F" w:rsidRPr="00C939E5" w:rsidRDefault="0084524F" w:rsidP="00921DD8">
      <w:pPr>
        <w:pStyle w:val="Sinespaciado"/>
        <w:numPr>
          <w:ilvl w:val="0"/>
          <w:numId w:val="9"/>
        </w:numPr>
        <w:ind w:left="284" w:hanging="284"/>
        <w:jc w:val="both"/>
        <w:rPr>
          <w:rFonts w:cstheme="minorHAnsi"/>
        </w:rPr>
      </w:pPr>
      <w:r>
        <w:rPr>
          <w:rFonts w:cstheme="minorHAnsi"/>
        </w:rPr>
        <w:t>Acompañar y fortalecer las redes</w:t>
      </w:r>
      <w:r w:rsidRPr="0084524F">
        <w:rPr>
          <w:rFonts w:cstheme="minorHAnsi"/>
        </w:rPr>
        <w:t xml:space="preserve"> de Huerteros y Huerteras,</w:t>
      </w:r>
      <w:r w:rsidR="00D97877">
        <w:rPr>
          <w:rFonts w:cstheme="minorHAnsi"/>
        </w:rPr>
        <w:t xml:space="preserve"> </w:t>
      </w:r>
      <w:r>
        <w:rPr>
          <w:rFonts w:cstheme="minorHAnsi"/>
        </w:rPr>
        <w:t xml:space="preserve">la </w:t>
      </w:r>
      <w:r w:rsidRPr="0084524F">
        <w:rPr>
          <w:rFonts w:cstheme="minorHAnsi"/>
        </w:rPr>
        <w:t>Red Comunitaria de Mujeres</w:t>
      </w:r>
      <w:r w:rsidR="00D97877">
        <w:rPr>
          <w:rFonts w:cstheme="minorHAnsi"/>
        </w:rPr>
        <w:t>, red de proteccionistas, la tropa del cuidado,</w:t>
      </w:r>
      <w:r>
        <w:rPr>
          <w:rFonts w:cstheme="minorHAnsi"/>
        </w:rPr>
        <w:t xml:space="preserve"> y los salones </w:t>
      </w:r>
      <w:r w:rsidRPr="0084524F">
        <w:rPr>
          <w:rFonts w:cstheme="minorHAnsi"/>
        </w:rPr>
        <w:t>comunal</w:t>
      </w:r>
      <w:r>
        <w:rPr>
          <w:rFonts w:cstheme="minorHAnsi"/>
        </w:rPr>
        <w:t>es.</w:t>
      </w:r>
      <w:r w:rsidRPr="0084524F">
        <w:rPr>
          <w:rFonts w:cstheme="minorHAnsi"/>
        </w:rPr>
        <w:t xml:space="preserve"> </w:t>
      </w:r>
    </w:p>
    <w:p w14:paraId="4376C1C8" w14:textId="0623E17B" w:rsidR="000F5002" w:rsidRPr="00C939E5" w:rsidRDefault="001B623C" w:rsidP="00921DD8">
      <w:pPr>
        <w:pStyle w:val="Sinespaciado"/>
        <w:numPr>
          <w:ilvl w:val="0"/>
          <w:numId w:val="9"/>
        </w:numPr>
        <w:ind w:left="284" w:hanging="284"/>
        <w:jc w:val="both"/>
        <w:rPr>
          <w:rFonts w:cstheme="minorHAnsi"/>
        </w:rPr>
      </w:pPr>
      <w:r>
        <w:rPr>
          <w:rFonts w:cstheme="minorHAnsi"/>
        </w:rPr>
        <w:t>Apoyar</w:t>
      </w:r>
      <w:r w:rsidR="000F5002" w:rsidRPr="00C939E5">
        <w:rPr>
          <w:rFonts w:cstheme="minorHAnsi"/>
        </w:rPr>
        <w:t xml:space="preserve"> a </w:t>
      </w:r>
      <w:r w:rsidR="005B3F18" w:rsidRPr="00C939E5">
        <w:rPr>
          <w:rFonts w:cstheme="minorHAnsi"/>
        </w:rPr>
        <w:t>las comunidades</w:t>
      </w:r>
      <w:r w:rsidR="000F5002" w:rsidRPr="00C939E5">
        <w:rPr>
          <w:rFonts w:cstheme="minorHAnsi"/>
        </w:rPr>
        <w:t xml:space="preserve"> de en cuanto a la legalización de los barrios y titulación de predios en áreas ocupadas informalmente en la UPZ Pardo Rubio (principalmente), que incluye los barrios San Martín de Porres, Pardo Rubio, Sucre Barrio Mariscal Sucre y Nueva Granada.</w:t>
      </w:r>
    </w:p>
    <w:p w14:paraId="52E55B37" w14:textId="11898E47" w:rsidR="00970C10" w:rsidRPr="00970C10" w:rsidRDefault="00970C10" w:rsidP="00921DD8">
      <w:pPr>
        <w:pStyle w:val="Sinespaciado"/>
        <w:numPr>
          <w:ilvl w:val="0"/>
          <w:numId w:val="9"/>
        </w:numPr>
        <w:ind w:left="284" w:hanging="284"/>
        <w:jc w:val="both"/>
        <w:rPr>
          <w:rFonts w:cstheme="minorHAnsi"/>
        </w:rPr>
      </w:pPr>
      <w:r w:rsidRPr="00970C10">
        <w:rPr>
          <w:rFonts w:cstheme="minorHAnsi"/>
        </w:rPr>
        <w:t xml:space="preserve">Continuar con las bondades que ha traído consigo la estrategia de </w:t>
      </w:r>
      <w:r w:rsidRPr="001B623C">
        <w:rPr>
          <w:rFonts w:cstheme="minorHAnsi"/>
        </w:rPr>
        <w:t>fortalecimiento corazones productivos, le permitirá a la siguiente administración seguir llegando a  más beneficiarios que ven como a través de la ejec</w:t>
      </w:r>
      <w:r w:rsidRPr="00970C10">
        <w:rPr>
          <w:rFonts w:cstheme="minorHAnsi"/>
        </w:rPr>
        <w:t xml:space="preserve">ución de los proyectos de inversión, la materialización de sus </w:t>
      </w:r>
      <w:r w:rsidR="00647F8A" w:rsidRPr="00970C10">
        <w:rPr>
          <w:rFonts w:cstheme="minorHAnsi"/>
        </w:rPr>
        <w:t>sueños</w:t>
      </w:r>
      <w:r w:rsidRPr="00970C10">
        <w:rPr>
          <w:rFonts w:cstheme="minorHAnsi"/>
        </w:rPr>
        <w:t xml:space="preserve"> ya sea desde el ámbito cultural, creativo, deportivo, emprendimiento, impulso local, turismo, etc; trayendo consigo y de forma accesoria, mayor nivel de credibilidad en la generación de valor </w:t>
      </w:r>
      <w:r w:rsidR="00647F8A" w:rsidRPr="00970C10">
        <w:rPr>
          <w:rFonts w:cstheme="minorHAnsi"/>
        </w:rPr>
        <w:t>público</w:t>
      </w:r>
      <w:r w:rsidRPr="00970C10">
        <w:rPr>
          <w:rFonts w:cstheme="minorHAnsi"/>
        </w:rPr>
        <w:t>.</w:t>
      </w:r>
    </w:p>
    <w:p w14:paraId="76AEE2A9" w14:textId="1B3FA95D" w:rsidR="000F5002" w:rsidRDefault="000F5002" w:rsidP="00921DD8">
      <w:pPr>
        <w:pStyle w:val="Sinespaciado"/>
        <w:numPr>
          <w:ilvl w:val="0"/>
          <w:numId w:val="9"/>
        </w:numPr>
        <w:ind w:left="284" w:hanging="284"/>
        <w:jc w:val="both"/>
        <w:rPr>
          <w:rFonts w:cstheme="minorHAnsi"/>
        </w:rPr>
      </w:pPr>
      <w:r w:rsidRPr="00C939E5">
        <w:rPr>
          <w:rFonts w:cstheme="minorHAnsi"/>
        </w:rPr>
        <w:t xml:space="preserve">Liderar los avances relacionados con la delimitación de los Cerros orientales teniendo en cuenta los compromisos ambientales con la </w:t>
      </w:r>
      <w:r w:rsidR="005B3F18" w:rsidRPr="00C939E5">
        <w:rPr>
          <w:rFonts w:cstheme="minorHAnsi"/>
        </w:rPr>
        <w:t>comunidad,</w:t>
      </w:r>
      <w:r w:rsidRPr="00C939E5">
        <w:rPr>
          <w:rFonts w:cstheme="minorHAnsi"/>
        </w:rPr>
        <w:t xml:space="preserve"> así como el cumplimiento de la normatividad aplicable y vigente.</w:t>
      </w:r>
    </w:p>
    <w:p w14:paraId="74511346" w14:textId="719B98E7" w:rsidR="00C03A9B" w:rsidRPr="00C939E5" w:rsidRDefault="00C03A9B" w:rsidP="00921DD8">
      <w:pPr>
        <w:pStyle w:val="Sinespaciado"/>
        <w:numPr>
          <w:ilvl w:val="0"/>
          <w:numId w:val="9"/>
        </w:numPr>
        <w:ind w:left="284" w:hanging="284"/>
        <w:jc w:val="both"/>
        <w:rPr>
          <w:rFonts w:cstheme="minorHAnsi"/>
        </w:rPr>
      </w:pPr>
      <w:r>
        <w:rPr>
          <w:rFonts w:cstheme="minorHAnsi"/>
        </w:rPr>
        <w:t>Continuar con los</w:t>
      </w:r>
      <w:r w:rsidRPr="00C03A9B">
        <w:rPr>
          <w:rFonts w:cstheme="minorHAnsi"/>
        </w:rPr>
        <w:t xml:space="preserve"> operativos que han mejorado la seguridad y control en los diferentes entornos comerciales</w:t>
      </w:r>
      <w:r w:rsidR="002C2911">
        <w:rPr>
          <w:rFonts w:cstheme="minorHAnsi"/>
        </w:rPr>
        <w:t xml:space="preserve">, ya que la localidad </w:t>
      </w:r>
      <w:r w:rsidR="002C2911" w:rsidRPr="002C2911">
        <w:rPr>
          <w:rFonts w:cstheme="minorHAnsi"/>
        </w:rPr>
        <w:t>continúa siendo post pandemia la localidad con más grandes espacios de alto impacto de la ciudad en materia de cultura y entretenimiento, por lo que en garantía de los derechos plenos de los ciudadanos</w:t>
      </w:r>
      <w:r w:rsidR="002C2911">
        <w:rPr>
          <w:rFonts w:cstheme="minorHAnsi"/>
        </w:rPr>
        <w:t>.</w:t>
      </w:r>
    </w:p>
    <w:p w14:paraId="30F153EA" w14:textId="51766674" w:rsidR="00B13F54" w:rsidRPr="00C939E5" w:rsidRDefault="00C145EE" w:rsidP="00921DD8">
      <w:pPr>
        <w:pStyle w:val="Prrafodelista"/>
        <w:numPr>
          <w:ilvl w:val="0"/>
          <w:numId w:val="3"/>
        </w:numPr>
        <w:spacing w:after="0" w:line="240" w:lineRule="auto"/>
        <w:ind w:left="284" w:hanging="284"/>
        <w:jc w:val="both"/>
        <w:rPr>
          <w:rFonts w:cstheme="minorHAnsi"/>
        </w:rPr>
      </w:pPr>
      <w:r w:rsidRPr="00C939E5">
        <w:rPr>
          <w:rFonts w:cstheme="minorHAnsi"/>
        </w:rPr>
        <w:t xml:space="preserve">Continuar con el </w:t>
      </w:r>
      <w:r w:rsidR="00B13F54" w:rsidRPr="00C939E5">
        <w:rPr>
          <w:rFonts w:cstheme="minorHAnsi"/>
        </w:rPr>
        <w:t>Fortalec</w:t>
      </w:r>
      <w:r w:rsidRPr="00C939E5">
        <w:rPr>
          <w:rFonts w:cstheme="minorHAnsi"/>
        </w:rPr>
        <w:t xml:space="preserve">imiento de </w:t>
      </w:r>
      <w:r w:rsidR="00B13F54" w:rsidRPr="00C939E5">
        <w:rPr>
          <w:rFonts w:cstheme="minorHAnsi"/>
        </w:rPr>
        <w:t xml:space="preserve">la estrategia de Gobierno </w:t>
      </w:r>
      <w:r w:rsidR="002D78DD" w:rsidRPr="00C939E5">
        <w:rPr>
          <w:rFonts w:cstheme="minorHAnsi"/>
        </w:rPr>
        <w:t>A</w:t>
      </w:r>
      <w:r w:rsidR="00B13F54" w:rsidRPr="00C939E5">
        <w:rPr>
          <w:rFonts w:cstheme="minorHAnsi"/>
        </w:rPr>
        <w:t>bierto</w:t>
      </w:r>
      <w:r w:rsidRPr="00C939E5">
        <w:rPr>
          <w:rFonts w:cstheme="minorHAnsi"/>
        </w:rPr>
        <w:t xml:space="preserve"> y su articulación con el panorama administrativo de la Localidad.</w:t>
      </w:r>
    </w:p>
    <w:p w14:paraId="56FD9BC4" w14:textId="4A9F8A0D" w:rsidR="00B13F54" w:rsidRPr="00C939E5" w:rsidRDefault="00B13F54" w:rsidP="00921DD8">
      <w:pPr>
        <w:pStyle w:val="Prrafodelista"/>
        <w:numPr>
          <w:ilvl w:val="0"/>
          <w:numId w:val="3"/>
        </w:numPr>
        <w:spacing w:after="0" w:line="240" w:lineRule="auto"/>
        <w:ind w:left="284" w:hanging="284"/>
        <w:jc w:val="both"/>
        <w:rPr>
          <w:rFonts w:cstheme="minorHAnsi"/>
        </w:rPr>
      </w:pPr>
      <w:r w:rsidRPr="00C939E5">
        <w:rPr>
          <w:rFonts w:cstheme="minorHAnsi"/>
        </w:rPr>
        <w:t xml:space="preserve">Fortalecer la </w:t>
      </w:r>
      <w:r w:rsidR="002D78DD" w:rsidRPr="00C939E5">
        <w:rPr>
          <w:rFonts w:cstheme="minorHAnsi"/>
        </w:rPr>
        <w:t>E</w:t>
      </w:r>
      <w:r w:rsidRPr="00C939E5">
        <w:rPr>
          <w:rFonts w:cstheme="minorHAnsi"/>
        </w:rPr>
        <w:t>strategia de gestión Conocimiento e Innovación institucional</w:t>
      </w:r>
    </w:p>
    <w:p w14:paraId="61440650" w14:textId="77777777" w:rsidR="00970C10" w:rsidRDefault="00970C10" w:rsidP="00FD3BC2">
      <w:pPr>
        <w:pStyle w:val="Sinespaciado"/>
        <w:jc w:val="both"/>
        <w:rPr>
          <w:rFonts w:cstheme="minorHAnsi"/>
        </w:rPr>
      </w:pPr>
    </w:p>
    <w:p w14:paraId="6014F034" w14:textId="43E91E81" w:rsidR="02AE37B7" w:rsidRPr="00C939E5" w:rsidRDefault="000F5002" w:rsidP="00A90A76">
      <w:pPr>
        <w:pStyle w:val="Sinespaciado"/>
        <w:jc w:val="both"/>
        <w:rPr>
          <w:rFonts w:cstheme="minorHAnsi"/>
        </w:rPr>
      </w:pPr>
      <w:r w:rsidRPr="00C939E5">
        <w:rPr>
          <w:rFonts w:cstheme="minorHAnsi"/>
        </w:rPr>
        <w:t xml:space="preserve">Con este documento se espera haber abarcado la mayoría de los aspectos de la gestión del </w:t>
      </w:r>
      <w:r w:rsidR="005C3D98" w:rsidRPr="00C939E5">
        <w:rPr>
          <w:rFonts w:cstheme="minorHAnsi"/>
        </w:rPr>
        <w:t>F</w:t>
      </w:r>
      <w:r w:rsidRPr="00C939E5">
        <w:rPr>
          <w:rFonts w:cstheme="minorHAnsi"/>
        </w:rPr>
        <w:t xml:space="preserve">ondo de </w:t>
      </w:r>
      <w:r w:rsidR="005C3D98" w:rsidRPr="00C939E5">
        <w:rPr>
          <w:rFonts w:cstheme="minorHAnsi"/>
        </w:rPr>
        <w:t>D</w:t>
      </w:r>
      <w:r w:rsidRPr="00C939E5">
        <w:rPr>
          <w:rFonts w:cstheme="minorHAnsi"/>
        </w:rPr>
        <w:t xml:space="preserve">esarrollo </w:t>
      </w:r>
      <w:r w:rsidR="005C3D98" w:rsidRPr="00C939E5">
        <w:rPr>
          <w:rFonts w:cstheme="minorHAnsi"/>
        </w:rPr>
        <w:t>L</w:t>
      </w:r>
      <w:r w:rsidRPr="00C939E5">
        <w:rPr>
          <w:rFonts w:cstheme="minorHAnsi"/>
        </w:rPr>
        <w:t>ocal de Chapinero como insumo necesario para que la siguiente administración pueda tener un conocimiento general sobre el actuar institucional en el marco del plan de desarrollo “</w:t>
      </w:r>
      <w:r w:rsidRPr="00C939E5">
        <w:rPr>
          <w:rFonts w:cstheme="minorHAnsi"/>
          <w:i/>
          <w:iCs/>
        </w:rPr>
        <w:t>Un nuevo contrato social y ambiental para Chapinero</w:t>
      </w:r>
      <w:r w:rsidRPr="00C939E5">
        <w:rPr>
          <w:rFonts w:cstheme="minorHAnsi"/>
        </w:rPr>
        <w:t>” así como aquellos retos que pueden orientar sus procesos de planeación tendiendo como siempre a contar con una Entidad fuerte, de cara a la ciudadanía.</w:t>
      </w:r>
    </w:p>
    <w:sectPr w:rsidR="02AE37B7" w:rsidRPr="00C939E5" w:rsidSect="00A90A76">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D9E"/>
    <w:multiLevelType w:val="hybridMultilevel"/>
    <w:tmpl w:val="44FE2564"/>
    <w:lvl w:ilvl="0" w:tplc="E8C200F6">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A4B5E"/>
    <w:multiLevelType w:val="hybridMultilevel"/>
    <w:tmpl w:val="E8CC738A"/>
    <w:lvl w:ilvl="0" w:tplc="E8C200F6">
      <w:numFmt w:val="bullet"/>
      <w:lvlText w:val="•"/>
      <w:lvlJc w:val="left"/>
      <w:pPr>
        <w:ind w:left="705" w:hanging="705"/>
      </w:pPr>
      <w:rPr>
        <w:rFonts w:ascii="Calibri" w:eastAsiaTheme="minorHAnsi"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810902"/>
    <w:multiLevelType w:val="hybridMultilevel"/>
    <w:tmpl w:val="28D03628"/>
    <w:lvl w:ilvl="0" w:tplc="E8C200F6">
      <w:numFmt w:val="bullet"/>
      <w:lvlText w:val="•"/>
      <w:lvlJc w:val="left"/>
      <w:pPr>
        <w:ind w:left="705" w:hanging="705"/>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3613251"/>
    <w:multiLevelType w:val="hybridMultilevel"/>
    <w:tmpl w:val="0ACEC26E"/>
    <w:lvl w:ilvl="0" w:tplc="E8C200F6">
      <w:numFmt w:val="bullet"/>
      <w:lvlText w:val="•"/>
      <w:lvlJc w:val="left"/>
      <w:pPr>
        <w:ind w:left="705" w:hanging="705"/>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31520F8"/>
    <w:multiLevelType w:val="multilevel"/>
    <w:tmpl w:val="F17C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B0FAA"/>
    <w:multiLevelType w:val="hybridMultilevel"/>
    <w:tmpl w:val="3DA2CBB0"/>
    <w:lvl w:ilvl="0" w:tplc="E8C200F6">
      <w:numFmt w:val="bullet"/>
      <w:lvlText w:val="•"/>
      <w:lvlJc w:val="left"/>
      <w:pPr>
        <w:ind w:left="705" w:hanging="705"/>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DB51C18"/>
    <w:multiLevelType w:val="hybridMultilevel"/>
    <w:tmpl w:val="4614F6F2"/>
    <w:lvl w:ilvl="0" w:tplc="E8C200F6">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B92C19"/>
    <w:multiLevelType w:val="hybridMultilevel"/>
    <w:tmpl w:val="34004756"/>
    <w:lvl w:ilvl="0" w:tplc="E8C200F6">
      <w:numFmt w:val="bullet"/>
      <w:lvlText w:val="•"/>
      <w:lvlJc w:val="left"/>
      <w:pPr>
        <w:ind w:left="705" w:hanging="705"/>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9812EF6"/>
    <w:multiLevelType w:val="multilevel"/>
    <w:tmpl w:val="B3A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43119"/>
    <w:multiLevelType w:val="hybridMultilevel"/>
    <w:tmpl w:val="8CCCE84E"/>
    <w:lvl w:ilvl="0" w:tplc="E8C200F6">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392F4C"/>
    <w:multiLevelType w:val="hybridMultilevel"/>
    <w:tmpl w:val="DC147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FD24CD0"/>
    <w:multiLevelType w:val="hybridMultilevel"/>
    <w:tmpl w:val="2B0A66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22330BE"/>
    <w:multiLevelType w:val="hybridMultilevel"/>
    <w:tmpl w:val="4FE0BA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F552985"/>
    <w:multiLevelType w:val="hybridMultilevel"/>
    <w:tmpl w:val="1A161014"/>
    <w:lvl w:ilvl="0" w:tplc="E8C200F6">
      <w:numFmt w:val="bullet"/>
      <w:lvlText w:val="•"/>
      <w:lvlJc w:val="left"/>
      <w:pPr>
        <w:ind w:left="705" w:hanging="705"/>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9"/>
  </w:num>
  <w:num w:numId="4">
    <w:abstractNumId w:val="11"/>
  </w:num>
  <w:num w:numId="5">
    <w:abstractNumId w:val="6"/>
  </w:num>
  <w:num w:numId="6">
    <w:abstractNumId w:val="2"/>
  </w:num>
  <w:num w:numId="7">
    <w:abstractNumId w:val="5"/>
  </w:num>
  <w:num w:numId="8">
    <w:abstractNumId w:val="7"/>
  </w:num>
  <w:num w:numId="9">
    <w:abstractNumId w:val="0"/>
  </w:num>
  <w:num w:numId="10">
    <w:abstractNumId w:val="3"/>
  </w:num>
  <w:num w:numId="11">
    <w:abstractNumId w:val="10"/>
  </w:num>
  <w:num w:numId="12">
    <w:abstractNumId w:val="12"/>
  </w:num>
  <w:num w:numId="13">
    <w:abstractNumId w:val="4"/>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8D"/>
    <w:rsid w:val="000009AD"/>
    <w:rsid w:val="00002D6C"/>
    <w:rsid w:val="00002D6D"/>
    <w:rsid w:val="000039B0"/>
    <w:rsid w:val="00003F93"/>
    <w:rsid w:val="00004255"/>
    <w:rsid w:val="0000536E"/>
    <w:rsid w:val="000057CA"/>
    <w:rsid w:val="00007736"/>
    <w:rsid w:val="00007D47"/>
    <w:rsid w:val="00007F16"/>
    <w:rsid w:val="0001105D"/>
    <w:rsid w:val="0001211F"/>
    <w:rsid w:val="00020A6B"/>
    <w:rsid w:val="00021B5A"/>
    <w:rsid w:val="00021FB4"/>
    <w:rsid w:val="0002276F"/>
    <w:rsid w:val="0002347E"/>
    <w:rsid w:val="0002515F"/>
    <w:rsid w:val="0002538B"/>
    <w:rsid w:val="0002656F"/>
    <w:rsid w:val="00026AAE"/>
    <w:rsid w:val="00027AF1"/>
    <w:rsid w:val="000312DB"/>
    <w:rsid w:val="00031CD4"/>
    <w:rsid w:val="00031F5E"/>
    <w:rsid w:val="000325A6"/>
    <w:rsid w:val="00032F46"/>
    <w:rsid w:val="0003437E"/>
    <w:rsid w:val="00036D5E"/>
    <w:rsid w:val="000372FC"/>
    <w:rsid w:val="000375FA"/>
    <w:rsid w:val="00037943"/>
    <w:rsid w:val="00037BD3"/>
    <w:rsid w:val="00037C44"/>
    <w:rsid w:val="00040590"/>
    <w:rsid w:val="00040640"/>
    <w:rsid w:val="00040EF9"/>
    <w:rsid w:val="00041028"/>
    <w:rsid w:val="00041A9E"/>
    <w:rsid w:val="0004429E"/>
    <w:rsid w:val="0004461D"/>
    <w:rsid w:val="00045C55"/>
    <w:rsid w:val="0005007A"/>
    <w:rsid w:val="00051614"/>
    <w:rsid w:val="00051C15"/>
    <w:rsid w:val="00052C67"/>
    <w:rsid w:val="000545FD"/>
    <w:rsid w:val="000558DA"/>
    <w:rsid w:val="00057D10"/>
    <w:rsid w:val="000626AC"/>
    <w:rsid w:val="000650FF"/>
    <w:rsid w:val="000653B4"/>
    <w:rsid w:val="00066803"/>
    <w:rsid w:val="0006705F"/>
    <w:rsid w:val="00067116"/>
    <w:rsid w:val="0006715E"/>
    <w:rsid w:val="00067CCF"/>
    <w:rsid w:val="00070A13"/>
    <w:rsid w:val="00072153"/>
    <w:rsid w:val="00072809"/>
    <w:rsid w:val="0007670C"/>
    <w:rsid w:val="00076A02"/>
    <w:rsid w:val="00080B02"/>
    <w:rsid w:val="000827DF"/>
    <w:rsid w:val="00082A46"/>
    <w:rsid w:val="00083328"/>
    <w:rsid w:val="00084B7F"/>
    <w:rsid w:val="00087765"/>
    <w:rsid w:val="00091015"/>
    <w:rsid w:val="000910B1"/>
    <w:rsid w:val="00091E2B"/>
    <w:rsid w:val="00091F8D"/>
    <w:rsid w:val="0009275B"/>
    <w:rsid w:val="00093E29"/>
    <w:rsid w:val="000957DC"/>
    <w:rsid w:val="00096FAF"/>
    <w:rsid w:val="000A04C2"/>
    <w:rsid w:val="000A0863"/>
    <w:rsid w:val="000A239A"/>
    <w:rsid w:val="000A322D"/>
    <w:rsid w:val="000A32F5"/>
    <w:rsid w:val="000A3392"/>
    <w:rsid w:val="000A39E6"/>
    <w:rsid w:val="000A57E3"/>
    <w:rsid w:val="000A626C"/>
    <w:rsid w:val="000A699D"/>
    <w:rsid w:val="000B13F6"/>
    <w:rsid w:val="000B3E18"/>
    <w:rsid w:val="000C08EF"/>
    <w:rsid w:val="000C30E0"/>
    <w:rsid w:val="000C474D"/>
    <w:rsid w:val="000C4E77"/>
    <w:rsid w:val="000C5A99"/>
    <w:rsid w:val="000C5BDC"/>
    <w:rsid w:val="000C62DE"/>
    <w:rsid w:val="000C70FC"/>
    <w:rsid w:val="000D057B"/>
    <w:rsid w:val="000D17E9"/>
    <w:rsid w:val="000D17EF"/>
    <w:rsid w:val="000D1A9F"/>
    <w:rsid w:val="000D2696"/>
    <w:rsid w:val="000D2840"/>
    <w:rsid w:val="000D29FC"/>
    <w:rsid w:val="000D42B1"/>
    <w:rsid w:val="000D501A"/>
    <w:rsid w:val="000D5865"/>
    <w:rsid w:val="000D58ED"/>
    <w:rsid w:val="000D7D22"/>
    <w:rsid w:val="000E052C"/>
    <w:rsid w:val="000E1713"/>
    <w:rsid w:val="000E3C3F"/>
    <w:rsid w:val="000E4AD4"/>
    <w:rsid w:val="000E5BF5"/>
    <w:rsid w:val="000E68BF"/>
    <w:rsid w:val="000E75CB"/>
    <w:rsid w:val="000F0014"/>
    <w:rsid w:val="000F0859"/>
    <w:rsid w:val="000F21E8"/>
    <w:rsid w:val="000F25B3"/>
    <w:rsid w:val="000F5002"/>
    <w:rsid w:val="000F58B6"/>
    <w:rsid w:val="000F58F3"/>
    <w:rsid w:val="000F5E42"/>
    <w:rsid w:val="000F748F"/>
    <w:rsid w:val="000F779D"/>
    <w:rsid w:val="000F79C4"/>
    <w:rsid w:val="0010066B"/>
    <w:rsid w:val="0010116D"/>
    <w:rsid w:val="00103B4E"/>
    <w:rsid w:val="001050E0"/>
    <w:rsid w:val="00107817"/>
    <w:rsid w:val="001101E6"/>
    <w:rsid w:val="00112413"/>
    <w:rsid w:val="001125CF"/>
    <w:rsid w:val="0011271E"/>
    <w:rsid w:val="001170E9"/>
    <w:rsid w:val="00120557"/>
    <w:rsid w:val="00120D79"/>
    <w:rsid w:val="00124B2A"/>
    <w:rsid w:val="00124E8E"/>
    <w:rsid w:val="0012549C"/>
    <w:rsid w:val="0012556C"/>
    <w:rsid w:val="0012578A"/>
    <w:rsid w:val="00126312"/>
    <w:rsid w:val="00126E90"/>
    <w:rsid w:val="00126EC1"/>
    <w:rsid w:val="00130909"/>
    <w:rsid w:val="001312CD"/>
    <w:rsid w:val="00131D0C"/>
    <w:rsid w:val="00132CCC"/>
    <w:rsid w:val="001337C6"/>
    <w:rsid w:val="00136A64"/>
    <w:rsid w:val="00136E13"/>
    <w:rsid w:val="001408AF"/>
    <w:rsid w:val="001445A4"/>
    <w:rsid w:val="00145673"/>
    <w:rsid w:val="001478B6"/>
    <w:rsid w:val="001513EC"/>
    <w:rsid w:val="00151482"/>
    <w:rsid w:val="001516AB"/>
    <w:rsid w:val="00151847"/>
    <w:rsid w:val="00151BAB"/>
    <w:rsid w:val="00152F2D"/>
    <w:rsid w:val="00153853"/>
    <w:rsid w:val="00153BED"/>
    <w:rsid w:val="00153C7F"/>
    <w:rsid w:val="00153C9B"/>
    <w:rsid w:val="0015512F"/>
    <w:rsid w:val="00156472"/>
    <w:rsid w:val="001568BA"/>
    <w:rsid w:val="00157231"/>
    <w:rsid w:val="00157448"/>
    <w:rsid w:val="0015780F"/>
    <w:rsid w:val="00160A33"/>
    <w:rsid w:val="001649FE"/>
    <w:rsid w:val="00164C6C"/>
    <w:rsid w:val="00165157"/>
    <w:rsid w:val="00165339"/>
    <w:rsid w:val="00166AE2"/>
    <w:rsid w:val="00166F63"/>
    <w:rsid w:val="00167327"/>
    <w:rsid w:val="00167779"/>
    <w:rsid w:val="00170CF4"/>
    <w:rsid w:val="00171B9B"/>
    <w:rsid w:val="00171DAB"/>
    <w:rsid w:val="00174398"/>
    <w:rsid w:val="001753E3"/>
    <w:rsid w:val="00177B57"/>
    <w:rsid w:val="00177FFC"/>
    <w:rsid w:val="001800D4"/>
    <w:rsid w:val="00181A5B"/>
    <w:rsid w:val="00182A6B"/>
    <w:rsid w:val="0018302A"/>
    <w:rsid w:val="00184A89"/>
    <w:rsid w:val="00190473"/>
    <w:rsid w:val="00190C42"/>
    <w:rsid w:val="001923D3"/>
    <w:rsid w:val="00195FE2"/>
    <w:rsid w:val="001971FE"/>
    <w:rsid w:val="001974F9"/>
    <w:rsid w:val="00197B56"/>
    <w:rsid w:val="00197E7D"/>
    <w:rsid w:val="001A0FC8"/>
    <w:rsid w:val="001A11CE"/>
    <w:rsid w:val="001A179F"/>
    <w:rsid w:val="001A198E"/>
    <w:rsid w:val="001A2168"/>
    <w:rsid w:val="001A3C8A"/>
    <w:rsid w:val="001A4CEE"/>
    <w:rsid w:val="001A523D"/>
    <w:rsid w:val="001A5329"/>
    <w:rsid w:val="001B2080"/>
    <w:rsid w:val="001B2C33"/>
    <w:rsid w:val="001B2C77"/>
    <w:rsid w:val="001B3E8D"/>
    <w:rsid w:val="001B4E4B"/>
    <w:rsid w:val="001B4EF4"/>
    <w:rsid w:val="001B5085"/>
    <w:rsid w:val="001B56BD"/>
    <w:rsid w:val="001B618A"/>
    <w:rsid w:val="001B623C"/>
    <w:rsid w:val="001C0490"/>
    <w:rsid w:val="001C0817"/>
    <w:rsid w:val="001C0A19"/>
    <w:rsid w:val="001C1239"/>
    <w:rsid w:val="001C1B8C"/>
    <w:rsid w:val="001C1DB0"/>
    <w:rsid w:val="001C1F42"/>
    <w:rsid w:val="001C3D16"/>
    <w:rsid w:val="001C4E69"/>
    <w:rsid w:val="001C524C"/>
    <w:rsid w:val="001C5401"/>
    <w:rsid w:val="001C5AC3"/>
    <w:rsid w:val="001C6C41"/>
    <w:rsid w:val="001D0686"/>
    <w:rsid w:val="001D7DFA"/>
    <w:rsid w:val="001E0735"/>
    <w:rsid w:val="001E1AD9"/>
    <w:rsid w:val="001E1D66"/>
    <w:rsid w:val="001E1DF4"/>
    <w:rsid w:val="001E25DC"/>
    <w:rsid w:val="001E302C"/>
    <w:rsid w:val="001E3A2A"/>
    <w:rsid w:val="001E6DFA"/>
    <w:rsid w:val="001E7492"/>
    <w:rsid w:val="001F00D1"/>
    <w:rsid w:val="001F055A"/>
    <w:rsid w:val="001F3861"/>
    <w:rsid w:val="001F3C03"/>
    <w:rsid w:val="001F4CA9"/>
    <w:rsid w:val="001F5A86"/>
    <w:rsid w:val="001F63C3"/>
    <w:rsid w:val="00210754"/>
    <w:rsid w:val="00210761"/>
    <w:rsid w:val="002118BE"/>
    <w:rsid w:val="00211938"/>
    <w:rsid w:val="00212E80"/>
    <w:rsid w:val="00214DAE"/>
    <w:rsid w:val="00216281"/>
    <w:rsid w:val="0022039A"/>
    <w:rsid w:val="002208AD"/>
    <w:rsid w:val="00221144"/>
    <w:rsid w:val="0022185B"/>
    <w:rsid w:val="002225D5"/>
    <w:rsid w:val="002252BF"/>
    <w:rsid w:val="00225DFC"/>
    <w:rsid w:val="002264B5"/>
    <w:rsid w:val="00226870"/>
    <w:rsid w:val="00226B0C"/>
    <w:rsid w:val="00231F04"/>
    <w:rsid w:val="00232EBE"/>
    <w:rsid w:val="002349CC"/>
    <w:rsid w:val="002352D9"/>
    <w:rsid w:val="00235CBD"/>
    <w:rsid w:val="00236335"/>
    <w:rsid w:val="00237E56"/>
    <w:rsid w:val="0024131B"/>
    <w:rsid w:val="00242D3B"/>
    <w:rsid w:val="002445BA"/>
    <w:rsid w:val="0024623C"/>
    <w:rsid w:val="0024648B"/>
    <w:rsid w:val="002465BE"/>
    <w:rsid w:val="00246BBF"/>
    <w:rsid w:val="00247285"/>
    <w:rsid w:val="00247E46"/>
    <w:rsid w:val="002500A2"/>
    <w:rsid w:val="00250190"/>
    <w:rsid w:val="0025040C"/>
    <w:rsid w:val="00252CBD"/>
    <w:rsid w:val="00253CE7"/>
    <w:rsid w:val="00256751"/>
    <w:rsid w:val="00257869"/>
    <w:rsid w:val="00260A60"/>
    <w:rsid w:val="0026137C"/>
    <w:rsid w:val="00262506"/>
    <w:rsid w:val="002628D5"/>
    <w:rsid w:val="0026458B"/>
    <w:rsid w:val="00265AE2"/>
    <w:rsid w:val="002714D4"/>
    <w:rsid w:val="00272152"/>
    <w:rsid w:val="0027217E"/>
    <w:rsid w:val="00272271"/>
    <w:rsid w:val="0027246E"/>
    <w:rsid w:val="00274279"/>
    <w:rsid w:val="00276765"/>
    <w:rsid w:val="00277AD9"/>
    <w:rsid w:val="00281E29"/>
    <w:rsid w:val="002822AF"/>
    <w:rsid w:val="00282EDF"/>
    <w:rsid w:val="00283EDC"/>
    <w:rsid w:val="00285354"/>
    <w:rsid w:val="00286022"/>
    <w:rsid w:val="00291013"/>
    <w:rsid w:val="002918C3"/>
    <w:rsid w:val="00295D53"/>
    <w:rsid w:val="00297C0D"/>
    <w:rsid w:val="002A0364"/>
    <w:rsid w:val="002A4F53"/>
    <w:rsid w:val="002A6392"/>
    <w:rsid w:val="002A6722"/>
    <w:rsid w:val="002B14F4"/>
    <w:rsid w:val="002B1F00"/>
    <w:rsid w:val="002B40AA"/>
    <w:rsid w:val="002B4D46"/>
    <w:rsid w:val="002B5062"/>
    <w:rsid w:val="002B53BF"/>
    <w:rsid w:val="002B6BB7"/>
    <w:rsid w:val="002B7D9B"/>
    <w:rsid w:val="002C0C8A"/>
    <w:rsid w:val="002C175C"/>
    <w:rsid w:val="002C1EF7"/>
    <w:rsid w:val="002C2911"/>
    <w:rsid w:val="002C2BF4"/>
    <w:rsid w:val="002C36B9"/>
    <w:rsid w:val="002C4D63"/>
    <w:rsid w:val="002C5790"/>
    <w:rsid w:val="002C66A1"/>
    <w:rsid w:val="002D1563"/>
    <w:rsid w:val="002D3623"/>
    <w:rsid w:val="002D377D"/>
    <w:rsid w:val="002D59F6"/>
    <w:rsid w:val="002D5BF2"/>
    <w:rsid w:val="002D64A1"/>
    <w:rsid w:val="002D6892"/>
    <w:rsid w:val="002D78DD"/>
    <w:rsid w:val="002E0CD4"/>
    <w:rsid w:val="002E13EF"/>
    <w:rsid w:val="002E1EB4"/>
    <w:rsid w:val="002E34DA"/>
    <w:rsid w:val="002E4B22"/>
    <w:rsid w:val="002E5584"/>
    <w:rsid w:val="002E5EB2"/>
    <w:rsid w:val="002E5EBA"/>
    <w:rsid w:val="002E62EA"/>
    <w:rsid w:val="002E695F"/>
    <w:rsid w:val="002F0748"/>
    <w:rsid w:val="002F08A5"/>
    <w:rsid w:val="002F24B8"/>
    <w:rsid w:val="002F666E"/>
    <w:rsid w:val="002F69DE"/>
    <w:rsid w:val="002F6D11"/>
    <w:rsid w:val="002F7379"/>
    <w:rsid w:val="002F78F5"/>
    <w:rsid w:val="003020F2"/>
    <w:rsid w:val="003023FF"/>
    <w:rsid w:val="00304243"/>
    <w:rsid w:val="00305280"/>
    <w:rsid w:val="00305A54"/>
    <w:rsid w:val="003114F3"/>
    <w:rsid w:val="0031159F"/>
    <w:rsid w:val="00311C6D"/>
    <w:rsid w:val="00311D52"/>
    <w:rsid w:val="003123E4"/>
    <w:rsid w:val="003127CC"/>
    <w:rsid w:val="00312D9C"/>
    <w:rsid w:val="00313194"/>
    <w:rsid w:val="00316B4D"/>
    <w:rsid w:val="00317B72"/>
    <w:rsid w:val="0032034E"/>
    <w:rsid w:val="00321F73"/>
    <w:rsid w:val="0032344A"/>
    <w:rsid w:val="00323B42"/>
    <w:rsid w:val="0032444E"/>
    <w:rsid w:val="00325A18"/>
    <w:rsid w:val="00325B53"/>
    <w:rsid w:val="003270E6"/>
    <w:rsid w:val="003275A9"/>
    <w:rsid w:val="0032B1AA"/>
    <w:rsid w:val="0033065F"/>
    <w:rsid w:val="00332F76"/>
    <w:rsid w:val="00333028"/>
    <w:rsid w:val="00334A51"/>
    <w:rsid w:val="0033553F"/>
    <w:rsid w:val="00336C27"/>
    <w:rsid w:val="00336FD0"/>
    <w:rsid w:val="003418ED"/>
    <w:rsid w:val="00342792"/>
    <w:rsid w:val="00343411"/>
    <w:rsid w:val="00345860"/>
    <w:rsid w:val="0035000F"/>
    <w:rsid w:val="00350AB5"/>
    <w:rsid w:val="003528F3"/>
    <w:rsid w:val="0035510C"/>
    <w:rsid w:val="00355332"/>
    <w:rsid w:val="00355CBF"/>
    <w:rsid w:val="00357428"/>
    <w:rsid w:val="00360757"/>
    <w:rsid w:val="00360903"/>
    <w:rsid w:val="00361D5D"/>
    <w:rsid w:val="003627FF"/>
    <w:rsid w:val="00363631"/>
    <w:rsid w:val="00365311"/>
    <w:rsid w:val="00365415"/>
    <w:rsid w:val="00366A25"/>
    <w:rsid w:val="0037086B"/>
    <w:rsid w:val="00372491"/>
    <w:rsid w:val="003733E2"/>
    <w:rsid w:val="003755FC"/>
    <w:rsid w:val="00376125"/>
    <w:rsid w:val="00376FC3"/>
    <w:rsid w:val="00377636"/>
    <w:rsid w:val="00377BAB"/>
    <w:rsid w:val="00380728"/>
    <w:rsid w:val="003815DD"/>
    <w:rsid w:val="003839D9"/>
    <w:rsid w:val="00384226"/>
    <w:rsid w:val="0038536D"/>
    <w:rsid w:val="00386397"/>
    <w:rsid w:val="003873AB"/>
    <w:rsid w:val="00391BC5"/>
    <w:rsid w:val="0039368D"/>
    <w:rsid w:val="00393D70"/>
    <w:rsid w:val="003941AF"/>
    <w:rsid w:val="00394505"/>
    <w:rsid w:val="003952AA"/>
    <w:rsid w:val="00395BB8"/>
    <w:rsid w:val="00396191"/>
    <w:rsid w:val="003975AA"/>
    <w:rsid w:val="0039766F"/>
    <w:rsid w:val="0039792A"/>
    <w:rsid w:val="003A21E6"/>
    <w:rsid w:val="003A25C5"/>
    <w:rsid w:val="003A344B"/>
    <w:rsid w:val="003A40BB"/>
    <w:rsid w:val="003A416A"/>
    <w:rsid w:val="003A4FC0"/>
    <w:rsid w:val="003A57FE"/>
    <w:rsid w:val="003A5B9A"/>
    <w:rsid w:val="003A5BC3"/>
    <w:rsid w:val="003A6949"/>
    <w:rsid w:val="003A7D71"/>
    <w:rsid w:val="003B07A6"/>
    <w:rsid w:val="003B1649"/>
    <w:rsid w:val="003B239E"/>
    <w:rsid w:val="003B2B19"/>
    <w:rsid w:val="003B2B2E"/>
    <w:rsid w:val="003B3DDE"/>
    <w:rsid w:val="003B499A"/>
    <w:rsid w:val="003B5022"/>
    <w:rsid w:val="003B5232"/>
    <w:rsid w:val="003B57BE"/>
    <w:rsid w:val="003C2A4A"/>
    <w:rsid w:val="003C514E"/>
    <w:rsid w:val="003C7788"/>
    <w:rsid w:val="003D0397"/>
    <w:rsid w:val="003D05C8"/>
    <w:rsid w:val="003D2132"/>
    <w:rsid w:val="003D4E09"/>
    <w:rsid w:val="003D781C"/>
    <w:rsid w:val="003E05A7"/>
    <w:rsid w:val="003E2020"/>
    <w:rsid w:val="003E2069"/>
    <w:rsid w:val="003E2A43"/>
    <w:rsid w:val="003E378E"/>
    <w:rsid w:val="003E4331"/>
    <w:rsid w:val="003E49A1"/>
    <w:rsid w:val="003E5CE2"/>
    <w:rsid w:val="003E6E57"/>
    <w:rsid w:val="003F156A"/>
    <w:rsid w:val="003F1570"/>
    <w:rsid w:val="003F1825"/>
    <w:rsid w:val="003F1DDA"/>
    <w:rsid w:val="003F1FA0"/>
    <w:rsid w:val="003F249E"/>
    <w:rsid w:val="003F56A4"/>
    <w:rsid w:val="003F59EA"/>
    <w:rsid w:val="003F61C3"/>
    <w:rsid w:val="003F6D2D"/>
    <w:rsid w:val="003F737C"/>
    <w:rsid w:val="003F7AD0"/>
    <w:rsid w:val="00401769"/>
    <w:rsid w:val="00402F01"/>
    <w:rsid w:val="00405E0D"/>
    <w:rsid w:val="00410FE5"/>
    <w:rsid w:val="00411CAC"/>
    <w:rsid w:val="00413157"/>
    <w:rsid w:val="00413491"/>
    <w:rsid w:val="00415551"/>
    <w:rsid w:val="00416A7B"/>
    <w:rsid w:val="0042019A"/>
    <w:rsid w:val="00420839"/>
    <w:rsid w:val="00421BE9"/>
    <w:rsid w:val="00423482"/>
    <w:rsid w:val="00425AD9"/>
    <w:rsid w:val="0043029E"/>
    <w:rsid w:val="004307AC"/>
    <w:rsid w:val="00432AEE"/>
    <w:rsid w:val="00433E6C"/>
    <w:rsid w:val="00436EC8"/>
    <w:rsid w:val="004407EB"/>
    <w:rsid w:val="00440B7A"/>
    <w:rsid w:val="00443B74"/>
    <w:rsid w:val="00445D34"/>
    <w:rsid w:val="00446492"/>
    <w:rsid w:val="00446F7C"/>
    <w:rsid w:val="004506BF"/>
    <w:rsid w:val="00451432"/>
    <w:rsid w:val="00451CF9"/>
    <w:rsid w:val="004525FA"/>
    <w:rsid w:val="00454C28"/>
    <w:rsid w:val="0045553D"/>
    <w:rsid w:val="00455658"/>
    <w:rsid w:val="004558D4"/>
    <w:rsid w:val="004569FF"/>
    <w:rsid w:val="00457817"/>
    <w:rsid w:val="00460013"/>
    <w:rsid w:val="004609B7"/>
    <w:rsid w:val="00460DC5"/>
    <w:rsid w:val="00461891"/>
    <w:rsid w:val="00462380"/>
    <w:rsid w:val="00462A65"/>
    <w:rsid w:val="0046569A"/>
    <w:rsid w:val="00465B37"/>
    <w:rsid w:val="00466C9B"/>
    <w:rsid w:val="00467010"/>
    <w:rsid w:val="00467A82"/>
    <w:rsid w:val="004718C9"/>
    <w:rsid w:val="00471D02"/>
    <w:rsid w:val="00473E23"/>
    <w:rsid w:val="00475827"/>
    <w:rsid w:val="0047631F"/>
    <w:rsid w:val="00480539"/>
    <w:rsid w:val="00480D58"/>
    <w:rsid w:val="00480D9F"/>
    <w:rsid w:val="00482160"/>
    <w:rsid w:val="00483D4B"/>
    <w:rsid w:val="004867A7"/>
    <w:rsid w:val="004875D7"/>
    <w:rsid w:val="00490A28"/>
    <w:rsid w:val="004918FC"/>
    <w:rsid w:val="00491FAF"/>
    <w:rsid w:val="00492AF0"/>
    <w:rsid w:val="00492B40"/>
    <w:rsid w:val="0049471F"/>
    <w:rsid w:val="004949B1"/>
    <w:rsid w:val="004A2C5D"/>
    <w:rsid w:val="004A2D41"/>
    <w:rsid w:val="004A312D"/>
    <w:rsid w:val="004A351F"/>
    <w:rsid w:val="004A418B"/>
    <w:rsid w:val="004A4B9E"/>
    <w:rsid w:val="004A632B"/>
    <w:rsid w:val="004A6C7A"/>
    <w:rsid w:val="004A6FFD"/>
    <w:rsid w:val="004B103D"/>
    <w:rsid w:val="004B22A8"/>
    <w:rsid w:val="004B270B"/>
    <w:rsid w:val="004B30FC"/>
    <w:rsid w:val="004B420E"/>
    <w:rsid w:val="004B701D"/>
    <w:rsid w:val="004C0B7E"/>
    <w:rsid w:val="004C4C4D"/>
    <w:rsid w:val="004C53A0"/>
    <w:rsid w:val="004C59AC"/>
    <w:rsid w:val="004C6375"/>
    <w:rsid w:val="004C7748"/>
    <w:rsid w:val="004C776A"/>
    <w:rsid w:val="004D073E"/>
    <w:rsid w:val="004D0EE4"/>
    <w:rsid w:val="004D1169"/>
    <w:rsid w:val="004D150E"/>
    <w:rsid w:val="004D1A4E"/>
    <w:rsid w:val="004D25EC"/>
    <w:rsid w:val="004D3491"/>
    <w:rsid w:val="004D3574"/>
    <w:rsid w:val="004D36FC"/>
    <w:rsid w:val="004D388A"/>
    <w:rsid w:val="004D432D"/>
    <w:rsid w:val="004E1089"/>
    <w:rsid w:val="004E136B"/>
    <w:rsid w:val="004E1540"/>
    <w:rsid w:val="004E2AC6"/>
    <w:rsid w:val="004E3202"/>
    <w:rsid w:val="004E3CF1"/>
    <w:rsid w:val="004E5B96"/>
    <w:rsid w:val="004E6A9F"/>
    <w:rsid w:val="004F2887"/>
    <w:rsid w:val="004F2F7B"/>
    <w:rsid w:val="004F407E"/>
    <w:rsid w:val="004F4972"/>
    <w:rsid w:val="004F518C"/>
    <w:rsid w:val="004F57E1"/>
    <w:rsid w:val="004F5F2B"/>
    <w:rsid w:val="004F6AAF"/>
    <w:rsid w:val="004F74BB"/>
    <w:rsid w:val="005004F9"/>
    <w:rsid w:val="00501D0C"/>
    <w:rsid w:val="00502AC5"/>
    <w:rsid w:val="005033D7"/>
    <w:rsid w:val="00504192"/>
    <w:rsid w:val="00504E41"/>
    <w:rsid w:val="00506DA7"/>
    <w:rsid w:val="00506E16"/>
    <w:rsid w:val="00507067"/>
    <w:rsid w:val="00507600"/>
    <w:rsid w:val="005101AE"/>
    <w:rsid w:val="005111CD"/>
    <w:rsid w:val="00512162"/>
    <w:rsid w:val="005125B9"/>
    <w:rsid w:val="005141BD"/>
    <w:rsid w:val="00515471"/>
    <w:rsid w:val="00515E82"/>
    <w:rsid w:val="00515FAD"/>
    <w:rsid w:val="00516ACC"/>
    <w:rsid w:val="005174EC"/>
    <w:rsid w:val="005179E8"/>
    <w:rsid w:val="0052019C"/>
    <w:rsid w:val="00521450"/>
    <w:rsid w:val="0052308B"/>
    <w:rsid w:val="00523320"/>
    <w:rsid w:val="00523BC6"/>
    <w:rsid w:val="00523DDA"/>
    <w:rsid w:val="005262F8"/>
    <w:rsid w:val="00526C4E"/>
    <w:rsid w:val="005311BD"/>
    <w:rsid w:val="00531D7F"/>
    <w:rsid w:val="005322AF"/>
    <w:rsid w:val="00532F1E"/>
    <w:rsid w:val="005332D5"/>
    <w:rsid w:val="0053334B"/>
    <w:rsid w:val="00534782"/>
    <w:rsid w:val="005354E8"/>
    <w:rsid w:val="00540434"/>
    <w:rsid w:val="0054187D"/>
    <w:rsid w:val="0054233E"/>
    <w:rsid w:val="005424BC"/>
    <w:rsid w:val="00543A2E"/>
    <w:rsid w:val="005453E8"/>
    <w:rsid w:val="00546FDC"/>
    <w:rsid w:val="00551239"/>
    <w:rsid w:val="005512E3"/>
    <w:rsid w:val="00552AA3"/>
    <w:rsid w:val="00553F52"/>
    <w:rsid w:val="0055400F"/>
    <w:rsid w:val="00554339"/>
    <w:rsid w:val="00554E84"/>
    <w:rsid w:val="005551FD"/>
    <w:rsid w:val="00556045"/>
    <w:rsid w:val="00556A09"/>
    <w:rsid w:val="00556B3B"/>
    <w:rsid w:val="00556F97"/>
    <w:rsid w:val="00557154"/>
    <w:rsid w:val="005609A7"/>
    <w:rsid w:val="00561B4A"/>
    <w:rsid w:val="005623CA"/>
    <w:rsid w:val="00562890"/>
    <w:rsid w:val="00563854"/>
    <w:rsid w:val="00563A1F"/>
    <w:rsid w:val="00563C89"/>
    <w:rsid w:val="00567A33"/>
    <w:rsid w:val="00571620"/>
    <w:rsid w:val="00571691"/>
    <w:rsid w:val="00574E3E"/>
    <w:rsid w:val="00574EA9"/>
    <w:rsid w:val="005757D3"/>
    <w:rsid w:val="00575AA6"/>
    <w:rsid w:val="00575E85"/>
    <w:rsid w:val="005769CA"/>
    <w:rsid w:val="00576C98"/>
    <w:rsid w:val="00577D5B"/>
    <w:rsid w:val="00580121"/>
    <w:rsid w:val="0058023E"/>
    <w:rsid w:val="00580D55"/>
    <w:rsid w:val="0058129D"/>
    <w:rsid w:val="00581DAE"/>
    <w:rsid w:val="005828D2"/>
    <w:rsid w:val="0058392C"/>
    <w:rsid w:val="00585072"/>
    <w:rsid w:val="00585170"/>
    <w:rsid w:val="00587200"/>
    <w:rsid w:val="00591FAF"/>
    <w:rsid w:val="005933D0"/>
    <w:rsid w:val="00595B25"/>
    <w:rsid w:val="00596E1D"/>
    <w:rsid w:val="005A1969"/>
    <w:rsid w:val="005A45A4"/>
    <w:rsid w:val="005A51CC"/>
    <w:rsid w:val="005A592A"/>
    <w:rsid w:val="005A6CA1"/>
    <w:rsid w:val="005A7BB2"/>
    <w:rsid w:val="005B0D05"/>
    <w:rsid w:val="005B118B"/>
    <w:rsid w:val="005B1AAD"/>
    <w:rsid w:val="005B3F18"/>
    <w:rsid w:val="005B4966"/>
    <w:rsid w:val="005B57D5"/>
    <w:rsid w:val="005B6C6D"/>
    <w:rsid w:val="005C03DF"/>
    <w:rsid w:val="005C047C"/>
    <w:rsid w:val="005C2B5F"/>
    <w:rsid w:val="005C372D"/>
    <w:rsid w:val="005C3D98"/>
    <w:rsid w:val="005C49AB"/>
    <w:rsid w:val="005C66B9"/>
    <w:rsid w:val="005C6CE3"/>
    <w:rsid w:val="005C77A1"/>
    <w:rsid w:val="005C7949"/>
    <w:rsid w:val="005D01DF"/>
    <w:rsid w:val="005D09CE"/>
    <w:rsid w:val="005D13FE"/>
    <w:rsid w:val="005D3730"/>
    <w:rsid w:val="005D39C0"/>
    <w:rsid w:val="005D40E3"/>
    <w:rsid w:val="005D5B3C"/>
    <w:rsid w:val="005D7E7C"/>
    <w:rsid w:val="005E0A2E"/>
    <w:rsid w:val="005E28E3"/>
    <w:rsid w:val="005E494C"/>
    <w:rsid w:val="005E55BA"/>
    <w:rsid w:val="005E612A"/>
    <w:rsid w:val="005E7744"/>
    <w:rsid w:val="005F1BEB"/>
    <w:rsid w:val="005F3115"/>
    <w:rsid w:val="005F3C24"/>
    <w:rsid w:val="005F3E88"/>
    <w:rsid w:val="005F48BF"/>
    <w:rsid w:val="005F53B6"/>
    <w:rsid w:val="00602421"/>
    <w:rsid w:val="00603245"/>
    <w:rsid w:val="006037D5"/>
    <w:rsid w:val="00606595"/>
    <w:rsid w:val="00606EDB"/>
    <w:rsid w:val="00610A71"/>
    <w:rsid w:val="00611F66"/>
    <w:rsid w:val="00613574"/>
    <w:rsid w:val="006153B8"/>
    <w:rsid w:val="006170B5"/>
    <w:rsid w:val="006174A6"/>
    <w:rsid w:val="00617667"/>
    <w:rsid w:val="006219ED"/>
    <w:rsid w:val="00621A82"/>
    <w:rsid w:val="00621BAB"/>
    <w:rsid w:val="006229B8"/>
    <w:rsid w:val="00622C11"/>
    <w:rsid w:val="006239C4"/>
    <w:rsid w:val="0062420F"/>
    <w:rsid w:val="0062559E"/>
    <w:rsid w:val="00625C21"/>
    <w:rsid w:val="006260FC"/>
    <w:rsid w:val="006278AA"/>
    <w:rsid w:val="00630B36"/>
    <w:rsid w:val="00630DA8"/>
    <w:rsid w:val="0063200A"/>
    <w:rsid w:val="00632695"/>
    <w:rsid w:val="00632CFE"/>
    <w:rsid w:val="0063357F"/>
    <w:rsid w:val="0063503E"/>
    <w:rsid w:val="006361E2"/>
    <w:rsid w:val="0063659C"/>
    <w:rsid w:val="0064022D"/>
    <w:rsid w:val="00640413"/>
    <w:rsid w:val="006404D1"/>
    <w:rsid w:val="006410AF"/>
    <w:rsid w:val="0064208E"/>
    <w:rsid w:val="0064458D"/>
    <w:rsid w:val="006457DD"/>
    <w:rsid w:val="00645834"/>
    <w:rsid w:val="00647F8A"/>
    <w:rsid w:val="00650792"/>
    <w:rsid w:val="00653084"/>
    <w:rsid w:val="0065531D"/>
    <w:rsid w:val="0065559E"/>
    <w:rsid w:val="00657BD1"/>
    <w:rsid w:val="00657E59"/>
    <w:rsid w:val="006609F0"/>
    <w:rsid w:val="00660DE7"/>
    <w:rsid w:val="00661234"/>
    <w:rsid w:val="00661427"/>
    <w:rsid w:val="00663F6A"/>
    <w:rsid w:val="00664B5A"/>
    <w:rsid w:val="00665195"/>
    <w:rsid w:val="006668A0"/>
    <w:rsid w:val="00666BE3"/>
    <w:rsid w:val="0067056F"/>
    <w:rsid w:val="00671037"/>
    <w:rsid w:val="00671EBA"/>
    <w:rsid w:val="006720C6"/>
    <w:rsid w:val="00672540"/>
    <w:rsid w:val="0067616D"/>
    <w:rsid w:val="006810FD"/>
    <w:rsid w:val="00681D28"/>
    <w:rsid w:val="00682E9E"/>
    <w:rsid w:val="00682EB0"/>
    <w:rsid w:val="006834C9"/>
    <w:rsid w:val="00684200"/>
    <w:rsid w:val="00686930"/>
    <w:rsid w:val="00686A2C"/>
    <w:rsid w:val="0068751B"/>
    <w:rsid w:val="00691716"/>
    <w:rsid w:val="00692873"/>
    <w:rsid w:val="00692B0A"/>
    <w:rsid w:val="0069355F"/>
    <w:rsid w:val="006948C8"/>
    <w:rsid w:val="00694CAB"/>
    <w:rsid w:val="00697369"/>
    <w:rsid w:val="006A0092"/>
    <w:rsid w:val="006A1564"/>
    <w:rsid w:val="006A5CCD"/>
    <w:rsid w:val="006A63B6"/>
    <w:rsid w:val="006A65D6"/>
    <w:rsid w:val="006B1887"/>
    <w:rsid w:val="006B4158"/>
    <w:rsid w:val="006B5774"/>
    <w:rsid w:val="006B6BD5"/>
    <w:rsid w:val="006B6D70"/>
    <w:rsid w:val="006B6E61"/>
    <w:rsid w:val="006B7E59"/>
    <w:rsid w:val="006C1698"/>
    <w:rsid w:val="006C1FCA"/>
    <w:rsid w:val="006C32F5"/>
    <w:rsid w:val="006C409D"/>
    <w:rsid w:val="006C5BC0"/>
    <w:rsid w:val="006C5C13"/>
    <w:rsid w:val="006C7120"/>
    <w:rsid w:val="006C7F47"/>
    <w:rsid w:val="006D08F4"/>
    <w:rsid w:val="006D2007"/>
    <w:rsid w:val="006D20EE"/>
    <w:rsid w:val="006D29CD"/>
    <w:rsid w:val="006D2FA2"/>
    <w:rsid w:val="006D40F6"/>
    <w:rsid w:val="006D4590"/>
    <w:rsid w:val="006D5236"/>
    <w:rsid w:val="006D5875"/>
    <w:rsid w:val="006D6926"/>
    <w:rsid w:val="006D7990"/>
    <w:rsid w:val="006D7B6F"/>
    <w:rsid w:val="006E08C2"/>
    <w:rsid w:val="006E0A7B"/>
    <w:rsid w:val="006E21C9"/>
    <w:rsid w:val="006E2FBD"/>
    <w:rsid w:val="006E41B9"/>
    <w:rsid w:val="006E4391"/>
    <w:rsid w:val="006E4659"/>
    <w:rsid w:val="006E4EDA"/>
    <w:rsid w:val="006E4F35"/>
    <w:rsid w:val="006E7C89"/>
    <w:rsid w:val="006F1385"/>
    <w:rsid w:val="006F3954"/>
    <w:rsid w:val="006F4793"/>
    <w:rsid w:val="006F4A2F"/>
    <w:rsid w:val="006F4FA4"/>
    <w:rsid w:val="006F5AD7"/>
    <w:rsid w:val="006F6A47"/>
    <w:rsid w:val="006F78A1"/>
    <w:rsid w:val="006F7F6E"/>
    <w:rsid w:val="00700220"/>
    <w:rsid w:val="00700534"/>
    <w:rsid w:val="00703060"/>
    <w:rsid w:val="00703517"/>
    <w:rsid w:val="00704597"/>
    <w:rsid w:val="0071241D"/>
    <w:rsid w:val="00716309"/>
    <w:rsid w:val="00716EB9"/>
    <w:rsid w:val="0071749D"/>
    <w:rsid w:val="00717737"/>
    <w:rsid w:val="00717A5C"/>
    <w:rsid w:val="00720693"/>
    <w:rsid w:val="007211DE"/>
    <w:rsid w:val="007216B2"/>
    <w:rsid w:val="00721B08"/>
    <w:rsid w:val="007220C5"/>
    <w:rsid w:val="007221A8"/>
    <w:rsid w:val="00723271"/>
    <w:rsid w:val="00725254"/>
    <w:rsid w:val="007252E9"/>
    <w:rsid w:val="00725637"/>
    <w:rsid w:val="0072668B"/>
    <w:rsid w:val="00726803"/>
    <w:rsid w:val="00731559"/>
    <w:rsid w:val="007319F9"/>
    <w:rsid w:val="00734BA6"/>
    <w:rsid w:val="007351EA"/>
    <w:rsid w:val="007353C8"/>
    <w:rsid w:val="007403F2"/>
    <w:rsid w:val="007406A3"/>
    <w:rsid w:val="00742766"/>
    <w:rsid w:val="00744AB6"/>
    <w:rsid w:val="007451FA"/>
    <w:rsid w:val="007473DE"/>
    <w:rsid w:val="00747BE7"/>
    <w:rsid w:val="00751384"/>
    <w:rsid w:val="00752C90"/>
    <w:rsid w:val="00754DE0"/>
    <w:rsid w:val="00756585"/>
    <w:rsid w:val="00756881"/>
    <w:rsid w:val="00756E65"/>
    <w:rsid w:val="00757452"/>
    <w:rsid w:val="00760E17"/>
    <w:rsid w:val="007630DE"/>
    <w:rsid w:val="007638C9"/>
    <w:rsid w:val="0076498B"/>
    <w:rsid w:val="00764F54"/>
    <w:rsid w:val="00765330"/>
    <w:rsid w:val="00765AC0"/>
    <w:rsid w:val="0076607A"/>
    <w:rsid w:val="00767E49"/>
    <w:rsid w:val="007707A8"/>
    <w:rsid w:val="00772057"/>
    <w:rsid w:val="00772DFC"/>
    <w:rsid w:val="007746A6"/>
    <w:rsid w:val="00775286"/>
    <w:rsid w:val="0077575F"/>
    <w:rsid w:val="00776CBF"/>
    <w:rsid w:val="007814D5"/>
    <w:rsid w:val="007819BF"/>
    <w:rsid w:val="0078356F"/>
    <w:rsid w:val="0078451B"/>
    <w:rsid w:val="00785958"/>
    <w:rsid w:val="00785AD2"/>
    <w:rsid w:val="00786B21"/>
    <w:rsid w:val="007870EF"/>
    <w:rsid w:val="007918B9"/>
    <w:rsid w:val="00791A76"/>
    <w:rsid w:val="007933B2"/>
    <w:rsid w:val="00793C5A"/>
    <w:rsid w:val="00794B23"/>
    <w:rsid w:val="00794CC0"/>
    <w:rsid w:val="00795132"/>
    <w:rsid w:val="00795921"/>
    <w:rsid w:val="007970B9"/>
    <w:rsid w:val="007A1589"/>
    <w:rsid w:val="007A1F8A"/>
    <w:rsid w:val="007A3188"/>
    <w:rsid w:val="007A428D"/>
    <w:rsid w:val="007A4664"/>
    <w:rsid w:val="007A6B27"/>
    <w:rsid w:val="007A6FDE"/>
    <w:rsid w:val="007A7649"/>
    <w:rsid w:val="007B0546"/>
    <w:rsid w:val="007B0DBF"/>
    <w:rsid w:val="007B0F57"/>
    <w:rsid w:val="007B0FC4"/>
    <w:rsid w:val="007B35FF"/>
    <w:rsid w:val="007B3FDB"/>
    <w:rsid w:val="007B42EC"/>
    <w:rsid w:val="007B4D66"/>
    <w:rsid w:val="007B5786"/>
    <w:rsid w:val="007C005A"/>
    <w:rsid w:val="007C0F4F"/>
    <w:rsid w:val="007C160F"/>
    <w:rsid w:val="007C4F97"/>
    <w:rsid w:val="007C537C"/>
    <w:rsid w:val="007C55F4"/>
    <w:rsid w:val="007C5C4A"/>
    <w:rsid w:val="007C5EB4"/>
    <w:rsid w:val="007C646F"/>
    <w:rsid w:val="007C74AB"/>
    <w:rsid w:val="007C7674"/>
    <w:rsid w:val="007C76FA"/>
    <w:rsid w:val="007C7A19"/>
    <w:rsid w:val="007D01AA"/>
    <w:rsid w:val="007D2AB0"/>
    <w:rsid w:val="007D3B90"/>
    <w:rsid w:val="007D584C"/>
    <w:rsid w:val="007D6C6F"/>
    <w:rsid w:val="007E29CC"/>
    <w:rsid w:val="007E2A58"/>
    <w:rsid w:val="007E34F2"/>
    <w:rsid w:val="007E4FC5"/>
    <w:rsid w:val="007E56B0"/>
    <w:rsid w:val="007E592F"/>
    <w:rsid w:val="007E6C9D"/>
    <w:rsid w:val="007E6ED8"/>
    <w:rsid w:val="007E7F62"/>
    <w:rsid w:val="007F01C7"/>
    <w:rsid w:val="007F09B5"/>
    <w:rsid w:val="007F136D"/>
    <w:rsid w:val="007F2445"/>
    <w:rsid w:val="007F434C"/>
    <w:rsid w:val="007F5046"/>
    <w:rsid w:val="007F5636"/>
    <w:rsid w:val="007F5F07"/>
    <w:rsid w:val="007F6DC1"/>
    <w:rsid w:val="007F79F7"/>
    <w:rsid w:val="007F7F47"/>
    <w:rsid w:val="00800340"/>
    <w:rsid w:val="00800598"/>
    <w:rsid w:val="00801D90"/>
    <w:rsid w:val="00802AF9"/>
    <w:rsid w:val="008030ED"/>
    <w:rsid w:val="00803264"/>
    <w:rsid w:val="008054CC"/>
    <w:rsid w:val="00806920"/>
    <w:rsid w:val="00806DFC"/>
    <w:rsid w:val="00810DE0"/>
    <w:rsid w:val="008112E0"/>
    <w:rsid w:val="008118AD"/>
    <w:rsid w:val="00812AC4"/>
    <w:rsid w:val="008147EB"/>
    <w:rsid w:val="00814C02"/>
    <w:rsid w:val="0081582A"/>
    <w:rsid w:val="0081613E"/>
    <w:rsid w:val="00817F52"/>
    <w:rsid w:val="008222ED"/>
    <w:rsid w:val="008228F4"/>
    <w:rsid w:val="008261B4"/>
    <w:rsid w:val="0082671A"/>
    <w:rsid w:val="00827AFB"/>
    <w:rsid w:val="008304A9"/>
    <w:rsid w:val="008309FC"/>
    <w:rsid w:val="008316A7"/>
    <w:rsid w:val="008323DB"/>
    <w:rsid w:val="0083244E"/>
    <w:rsid w:val="00836668"/>
    <w:rsid w:val="00837845"/>
    <w:rsid w:val="0084002C"/>
    <w:rsid w:val="00843B29"/>
    <w:rsid w:val="0084524F"/>
    <w:rsid w:val="00850810"/>
    <w:rsid w:val="008510EB"/>
    <w:rsid w:val="00852455"/>
    <w:rsid w:val="00856819"/>
    <w:rsid w:val="00860DE8"/>
    <w:rsid w:val="00862152"/>
    <w:rsid w:val="00862509"/>
    <w:rsid w:val="00865D7A"/>
    <w:rsid w:val="00867F08"/>
    <w:rsid w:val="00870BEF"/>
    <w:rsid w:val="00871680"/>
    <w:rsid w:val="00873294"/>
    <w:rsid w:val="008771AA"/>
    <w:rsid w:val="00877AF7"/>
    <w:rsid w:val="00880A92"/>
    <w:rsid w:val="00882F9F"/>
    <w:rsid w:val="008830F3"/>
    <w:rsid w:val="008838DC"/>
    <w:rsid w:val="0088603F"/>
    <w:rsid w:val="00892032"/>
    <w:rsid w:val="00892244"/>
    <w:rsid w:val="0089228F"/>
    <w:rsid w:val="0089546E"/>
    <w:rsid w:val="0089749B"/>
    <w:rsid w:val="008A0085"/>
    <w:rsid w:val="008A0AA3"/>
    <w:rsid w:val="008A2282"/>
    <w:rsid w:val="008A3061"/>
    <w:rsid w:val="008A6EA7"/>
    <w:rsid w:val="008A78AC"/>
    <w:rsid w:val="008A7B9A"/>
    <w:rsid w:val="008B1E39"/>
    <w:rsid w:val="008B22BA"/>
    <w:rsid w:val="008B4767"/>
    <w:rsid w:val="008C13AC"/>
    <w:rsid w:val="008C2BAB"/>
    <w:rsid w:val="008C3F0C"/>
    <w:rsid w:val="008C4206"/>
    <w:rsid w:val="008C443A"/>
    <w:rsid w:val="008C588F"/>
    <w:rsid w:val="008C5E96"/>
    <w:rsid w:val="008C5F4D"/>
    <w:rsid w:val="008C6FF9"/>
    <w:rsid w:val="008C723F"/>
    <w:rsid w:val="008D1466"/>
    <w:rsid w:val="008D2F45"/>
    <w:rsid w:val="008D66F8"/>
    <w:rsid w:val="008D7799"/>
    <w:rsid w:val="008D7BB6"/>
    <w:rsid w:val="008E0379"/>
    <w:rsid w:val="008E1B0F"/>
    <w:rsid w:val="008E27B7"/>
    <w:rsid w:val="008E48DE"/>
    <w:rsid w:val="008E4A8F"/>
    <w:rsid w:val="008E5C1A"/>
    <w:rsid w:val="008E6768"/>
    <w:rsid w:val="008F0699"/>
    <w:rsid w:val="008F07F6"/>
    <w:rsid w:val="008F0BC9"/>
    <w:rsid w:val="008F0EF1"/>
    <w:rsid w:val="008F21FB"/>
    <w:rsid w:val="008F2F51"/>
    <w:rsid w:val="008F3DC8"/>
    <w:rsid w:val="008F6177"/>
    <w:rsid w:val="008F627A"/>
    <w:rsid w:val="008F677F"/>
    <w:rsid w:val="008F6BAF"/>
    <w:rsid w:val="008F71E8"/>
    <w:rsid w:val="008F7A6C"/>
    <w:rsid w:val="00903BD7"/>
    <w:rsid w:val="00905023"/>
    <w:rsid w:val="00905966"/>
    <w:rsid w:val="0091032E"/>
    <w:rsid w:val="009107C1"/>
    <w:rsid w:val="0091121E"/>
    <w:rsid w:val="00912637"/>
    <w:rsid w:val="0091276C"/>
    <w:rsid w:val="00912930"/>
    <w:rsid w:val="00912D55"/>
    <w:rsid w:val="00914613"/>
    <w:rsid w:val="009172B8"/>
    <w:rsid w:val="009174AE"/>
    <w:rsid w:val="0091776A"/>
    <w:rsid w:val="00917C40"/>
    <w:rsid w:val="00921DD8"/>
    <w:rsid w:val="00923DCA"/>
    <w:rsid w:val="00924445"/>
    <w:rsid w:val="0092504B"/>
    <w:rsid w:val="0092538D"/>
    <w:rsid w:val="00925AC3"/>
    <w:rsid w:val="00927FB1"/>
    <w:rsid w:val="0093191D"/>
    <w:rsid w:val="009319A8"/>
    <w:rsid w:val="00931C05"/>
    <w:rsid w:val="00932077"/>
    <w:rsid w:val="00934B6B"/>
    <w:rsid w:val="00935784"/>
    <w:rsid w:val="009411C6"/>
    <w:rsid w:val="00943C04"/>
    <w:rsid w:val="00946DF9"/>
    <w:rsid w:val="00947BC4"/>
    <w:rsid w:val="00947D1B"/>
    <w:rsid w:val="009510E6"/>
    <w:rsid w:val="00952312"/>
    <w:rsid w:val="00952CBC"/>
    <w:rsid w:val="00953800"/>
    <w:rsid w:val="009541BC"/>
    <w:rsid w:val="00954C2D"/>
    <w:rsid w:val="00955CE7"/>
    <w:rsid w:val="00955F54"/>
    <w:rsid w:val="00960C01"/>
    <w:rsid w:val="00963297"/>
    <w:rsid w:val="0096441A"/>
    <w:rsid w:val="00970B6D"/>
    <w:rsid w:val="00970C10"/>
    <w:rsid w:val="00971C29"/>
    <w:rsid w:val="00972876"/>
    <w:rsid w:val="00972AC3"/>
    <w:rsid w:val="00972FB0"/>
    <w:rsid w:val="00973C2B"/>
    <w:rsid w:val="009752C6"/>
    <w:rsid w:val="0097629A"/>
    <w:rsid w:val="00977275"/>
    <w:rsid w:val="00980473"/>
    <w:rsid w:val="009804D2"/>
    <w:rsid w:val="0098105A"/>
    <w:rsid w:val="00982C2E"/>
    <w:rsid w:val="00983FB1"/>
    <w:rsid w:val="0098476F"/>
    <w:rsid w:val="009859AE"/>
    <w:rsid w:val="00985C13"/>
    <w:rsid w:val="00986497"/>
    <w:rsid w:val="00986636"/>
    <w:rsid w:val="00987B4A"/>
    <w:rsid w:val="00987E99"/>
    <w:rsid w:val="00987F3E"/>
    <w:rsid w:val="00990442"/>
    <w:rsid w:val="00991145"/>
    <w:rsid w:val="00991516"/>
    <w:rsid w:val="00992F4B"/>
    <w:rsid w:val="009935C6"/>
    <w:rsid w:val="00996653"/>
    <w:rsid w:val="009970F1"/>
    <w:rsid w:val="00997393"/>
    <w:rsid w:val="00997AC9"/>
    <w:rsid w:val="009A1807"/>
    <w:rsid w:val="009A3E49"/>
    <w:rsid w:val="009A4ABD"/>
    <w:rsid w:val="009A63A6"/>
    <w:rsid w:val="009A6EA2"/>
    <w:rsid w:val="009A6ED8"/>
    <w:rsid w:val="009B0047"/>
    <w:rsid w:val="009B02F0"/>
    <w:rsid w:val="009B16FE"/>
    <w:rsid w:val="009B2756"/>
    <w:rsid w:val="009B2900"/>
    <w:rsid w:val="009B2A55"/>
    <w:rsid w:val="009B338E"/>
    <w:rsid w:val="009B4925"/>
    <w:rsid w:val="009B60E9"/>
    <w:rsid w:val="009B7FBA"/>
    <w:rsid w:val="009C0DC8"/>
    <w:rsid w:val="009C3518"/>
    <w:rsid w:val="009C3C2A"/>
    <w:rsid w:val="009C4AF4"/>
    <w:rsid w:val="009C62FA"/>
    <w:rsid w:val="009C6746"/>
    <w:rsid w:val="009C6E9A"/>
    <w:rsid w:val="009C7D87"/>
    <w:rsid w:val="009D0E16"/>
    <w:rsid w:val="009D1CB1"/>
    <w:rsid w:val="009D233A"/>
    <w:rsid w:val="009D3CD6"/>
    <w:rsid w:val="009D645F"/>
    <w:rsid w:val="009D7B6B"/>
    <w:rsid w:val="009E00CA"/>
    <w:rsid w:val="009E1F91"/>
    <w:rsid w:val="009E20C8"/>
    <w:rsid w:val="009E287D"/>
    <w:rsid w:val="009E3441"/>
    <w:rsid w:val="009E3787"/>
    <w:rsid w:val="009E4B14"/>
    <w:rsid w:val="009E5E8D"/>
    <w:rsid w:val="009E64C7"/>
    <w:rsid w:val="009E671C"/>
    <w:rsid w:val="009E7361"/>
    <w:rsid w:val="009F2DE6"/>
    <w:rsid w:val="009F3386"/>
    <w:rsid w:val="009F4FBD"/>
    <w:rsid w:val="009F5733"/>
    <w:rsid w:val="009F795C"/>
    <w:rsid w:val="00A006E8"/>
    <w:rsid w:val="00A00D22"/>
    <w:rsid w:val="00A01199"/>
    <w:rsid w:val="00A011BC"/>
    <w:rsid w:val="00A02C8C"/>
    <w:rsid w:val="00A04021"/>
    <w:rsid w:val="00A05F96"/>
    <w:rsid w:val="00A06A78"/>
    <w:rsid w:val="00A072D0"/>
    <w:rsid w:val="00A10506"/>
    <w:rsid w:val="00A10FD0"/>
    <w:rsid w:val="00A13EC2"/>
    <w:rsid w:val="00A14AAA"/>
    <w:rsid w:val="00A1617F"/>
    <w:rsid w:val="00A16903"/>
    <w:rsid w:val="00A20321"/>
    <w:rsid w:val="00A2050E"/>
    <w:rsid w:val="00A2056A"/>
    <w:rsid w:val="00A2312E"/>
    <w:rsid w:val="00A24025"/>
    <w:rsid w:val="00A24B43"/>
    <w:rsid w:val="00A266B2"/>
    <w:rsid w:val="00A26B76"/>
    <w:rsid w:val="00A31019"/>
    <w:rsid w:val="00A3145F"/>
    <w:rsid w:val="00A31B39"/>
    <w:rsid w:val="00A335BC"/>
    <w:rsid w:val="00A33BC5"/>
    <w:rsid w:val="00A33C48"/>
    <w:rsid w:val="00A33E47"/>
    <w:rsid w:val="00A33F62"/>
    <w:rsid w:val="00A35D94"/>
    <w:rsid w:val="00A36E86"/>
    <w:rsid w:val="00A36EAF"/>
    <w:rsid w:val="00A40151"/>
    <w:rsid w:val="00A40912"/>
    <w:rsid w:val="00A416B6"/>
    <w:rsid w:val="00A426DA"/>
    <w:rsid w:val="00A426E6"/>
    <w:rsid w:val="00A4384D"/>
    <w:rsid w:val="00A43B55"/>
    <w:rsid w:val="00A44972"/>
    <w:rsid w:val="00A4509A"/>
    <w:rsid w:val="00A45765"/>
    <w:rsid w:val="00A4626F"/>
    <w:rsid w:val="00A47ED3"/>
    <w:rsid w:val="00A508A8"/>
    <w:rsid w:val="00A54AE5"/>
    <w:rsid w:val="00A5772A"/>
    <w:rsid w:val="00A60980"/>
    <w:rsid w:val="00A63464"/>
    <w:rsid w:val="00A6365D"/>
    <w:rsid w:val="00A6421B"/>
    <w:rsid w:val="00A64B6A"/>
    <w:rsid w:val="00A67D5A"/>
    <w:rsid w:val="00A70567"/>
    <w:rsid w:val="00A7082A"/>
    <w:rsid w:val="00A70A09"/>
    <w:rsid w:val="00A70E15"/>
    <w:rsid w:val="00A710E9"/>
    <w:rsid w:val="00A7193E"/>
    <w:rsid w:val="00A72230"/>
    <w:rsid w:val="00A726AC"/>
    <w:rsid w:val="00A73187"/>
    <w:rsid w:val="00A739BB"/>
    <w:rsid w:val="00A765C5"/>
    <w:rsid w:val="00A76646"/>
    <w:rsid w:val="00A8052A"/>
    <w:rsid w:val="00A80BDD"/>
    <w:rsid w:val="00A8250F"/>
    <w:rsid w:val="00A84E18"/>
    <w:rsid w:val="00A875CC"/>
    <w:rsid w:val="00A87B97"/>
    <w:rsid w:val="00A90A76"/>
    <w:rsid w:val="00A92C53"/>
    <w:rsid w:val="00A94155"/>
    <w:rsid w:val="00A943DD"/>
    <w:rsid w:val="00A95D52"/>
    <w:rsid w:val="00A96DF1"/>
    <w:rsid w:val="00AA0016"/>
    <w:rsid w:val="00AA1CA8"/>
    <w:rsid w:val="00AA2760"/>
    <w:rsid w:val="00AA30E0"/>
    <w:rsid w:val="00AA36B2"/>
    <w:rsid w:val="00AA45CF"/>
    <w:rsid w:val="00AA4C13"/>
    <w:rsid w:val="00AA67AC"/>
    <w:rsid w:val="00AA749C"/>
    <w:rsid w:val="00AB12B6"/>
    <w:rsid w:val="00AB3899"/>
    <w:rsid w:val="00AB3D85"/>
    <w:rsid w:val="00AB4203"/>
    <w:rsid w:val="00AB519B"/>
    <w:rsid w:val="00AC0BB6"/>
    <w:rsid w:val="00AC1BA3"/>
    <w:rsid w:val="00AC1C45"/>
    <w:rsid w:val="00AC2F8E"/>
    <w:rsid w:val="00AC43CF"/>
    <w:rsid w:val="00AC4FD9"/>
    <w:rsid w:val="00AC5378"/>
    <w:rsid w:val="00AC5779"/>
    <w:rsid w:val="00AC6508"/>
    <w:rsid w:val="00AC6567"/>
    <w:rsid w:val="00AC69DB"/>
    <w:rsid w:val="00AD0CD3"/>
    <w:rsid w:val="00AD2334"/>
    <w:rsid w:val="00AD2651"/>
    <w:rsid w:val="00AD51AC"/>
    <w:rsid w:val="00AD56BA"/>
    <w:rsid w:val="00AD6609"/>
    <w:rsid w:val="00AD675F"/>
    <w:rsid w:val="00AE02B8"/>
    <w:rsid w:val="00AE1298"/>
    <w:rsid w:val="00AE358F"/>
    <w:rsid w:val="00AE37BA"/>
    <w:rsid w:val="00AE4203"/>
    <w:rsid w:val="00AE51C6"/>
    <w:rsid w:val="00AE58E0"/>
    <w:rsid w:val="00AE5D3E"/>
    <w:rsid w:val="00AE65EA"/>
    <w:rsid w:val="00AE6D79"/>
    <w:rsid w:val="00AF07B3"/>
    <w:rsid w:val="00AF1884"/>
    <w:rsid w:val="00AF3013"/>
    <w:rsid w:val="00AF333B"/>
    <w:rsid w:val="00AF621C"/>
    <w:rsid w:val="00AF68BA"/>
    <w:rsid w:val="00AF7EA5"/>
    <w:rsid w:val="00B0083B"/>
    <w:rsid w:val="00B01387"/>
    <w:rsid w:val="00B02EF8"/>
    <w:rsid w:val="00B03831"/>
    <w:rsid w:val="00B05309"/>
    <w:rsid w:val="00B07763"/>
    <w:rsid w:val="00B07F41"/>
    <w:rsid w:val="00B103A8"/>
    <w:rsid w:val="00B10C4B"/>
    <w:rsid w:val="00B13F54"/>
    <w:rsid w:val="00B1496A"/>
    <w:rsid w:val="00B14F34"/>
    <w:rsid w:val="00B1764A"/>
    <w:rsid w:val="00B202CB"/>
    <w:rsid w:val="00B22673"/>
    <w:rsid w:val="00B235F0"/>
    <w:rsid w:val="00B24458"/>
    <w:rsid w:val="00B24611"/>
    <w:rsid w:val="00B25DE6"/>
    <w:rsid w:val="00B26B5B"/>
    <w:rsid w:val="00B27685"/>
    <w:rsid w:val="00B3177D"/>
    <w:rsid w:val="00B32935"/>
    <w:rsid w:val="00B344B1"/>
    <w:rsid w:val="00B360D6"/>
    <w:rsid w:val="00B4026D"/>
    <w:rsid w:val="00B40DFF"/>
    <w:rsid w:val="00B41828"/>
    <w:rsid w:val="00B43DDD"/>
    <w:rsid w:val="00B451CA"/>
    <w:rsid w:val="00B45E2D"/>
    <w:rsid w:val="00B45EE3"/>
    <w:rsid w:val="00B477ED"/>
    <w:rsid w:val="00B52BE9"/>
    <w:rsid w:val="00B53ED7"/>
    <w:rsid w:val="00B55922"/>
    <w:rsid w:val="00B565F6"/>
    <w:rsid w:val="00B56DE3"/>
    <w:rsid w:val="00B571BE"/>
    <w:rsid w:val="00B57661"/>
    <w:rsid w:val="00B603F6"/>
    <w:rsid w:val="00B61E77"/>
    <w:rsid w:val="00B62B97"/>
    <w:rsid w:val="00B62DFF"/>
    <w:rsid w:val="00B63C01"/>
    <w:rsid w:val="00B64D32"/>
    <w:rsid w:val="00B661CF"/>
    <w:rsid w:val="00B7027B"/>
    <w:rsid w:val="00B704FD"/>
    <w:rsid w:val="00B71832"/>
    <w:rsid w:val="00B71FAB"/>
    <w:rsid w:val="00B7263B"/>
    <w:rsid w:val="00B74169"/>
    <w:rsid w:val="00B74B04"/>
    <w:rsid w:val="00B75EB1"/>
    <w:rsid w:val="00B7651A"/>
    <w:rsid w:val="00B769FB"/>
    <w:rsid w:val="00B76D48"/>
    <w:rsid w:val="00B77984"/>
    <w:rsid w:val="00B803AE"/>
    <w:rsid w:val="00B82512"/>
    <w:rsid w:val="00B83261"/>
    <w:rsid w:val="00B85BE0"/>
    <w:rsid w:val="00B870AE"/>
    <w:rsid w:val="00B874C3"/>
    <w:rsid w:val="00B87B6B"/>
    <w:rsid w:val="00B904D5"/>
    <w:rsid w:val="00B91E1C"/>
    <w:rsid w:val="00B925E4"/>
    <w:rsid w:val="00B929B6"/>
    <w:rsid w:val="00B92DC2"/>
    <w:rsid w:val="00B92FC9"/>
    <w:rsid w:val="00B938D1"/>
    <w:rsid w:val="00B95531"/>
    <w:rsid w:val="00B9694F"/>
    <w:rsid w:val="00B96CDB"/>
    <w:rsid w:val="00BA007E"/>
    <w:rsid w:val="00BA063C"/>
    <w:rsid w:val="00BA10BC"/>
    <w:rsid w:val="00BA1B68"/>
    <w:rsid w:val="00BA574E"/>
    <w:rsid w:val="00BA708C"/>
    <w:rsid w:val="00BA7D47"/>
    <w:rsid w:val="00BB0F7D"/>
    <w:rsid w:val="00BB13F8"/>
    <w:rsid w:val="00BB25FB"/>
    <w:rsid w:val="00BB34A6"/>
    <w:rsid w:val="00BB3C84"/>
    <w:rsid w:val="00BB411B"/>
    <w:rsid w:val="00BB42CA"/>
    <w:rsid w:val="00BB4818"/>
    <w:rsid w:val="00BB4EF4"/>
    <w:rsid w:val="00BB503B"/>
    <w:rsid w:val="00BB5B10"/>
    <w:rsid w:val="00BB5E46"/>
    <w:rsid w:val="00BB65A9"/>
    <w:rsid w:val="00BB7B45"/>
    <w:rsid w:val="00BC1B2B"/>
    <w:rsid w:val="00BC28B9"/>
    <w:rsid w:val="00BC3D4E"/>
    <w:rsid w:val="00BC42DE"/>
    <w:rsid w:val="00BC43CC"/>
    <w:rsid w:val="00BC53F4"/>
    <w:rsid w:val="00BC5E01"/>
    <w:rsid w:val="00BC5FC3"/>
    <w:rsid w:val="00BC6CF3"/>
    <w:rsid w:val="00BD1AE5"/>
    <w:rsid w:val="00BD226A"/>
    <w:rsid w:val="00BD3DB0"/>
    <w:rsid w:val="00BD64FF"/>
    <w:rsid w:val="00BD6F46"/>
    <w:rsid w:val="00BD73C6"/>
    <w:rsid w:val="00BE15F3"/>
    <w:rsid w:val="00BE2495"/>
    <w:rsid w:val="00BE2BAE"/>
    <w:rsid w:val="00BE2CCA"/>
    <w:rsid w:val="00BE387B"/>
    <w:rsid w:val="00BE3C70"/>
    <w:rsid w:val="00BE44B7"/>
    <w:rsid w:val="00BE65F4"/>
    <w:rsid w:val="00BE6A7D"/>
    <w:rsid w:val="00BE7553"/>
    <w:rsid w:val="00BF10A1"/>
    <w:rsid w:val="00BF32D9"/>
    <w:rsid w:val="00BF429D"/>
    <w:rsid w:val="00BF439D"/>
    <w:rsid w:val="00BF45B7"/>
    <w:rsid w:val="00BF5C56"/>
    <w:rsid w:val="00BF6E6E"/>
    <w:rsid w:val="00BF79D8"/>
    <w:rsid w:val="00C01243"/>
    <w:rsid w:val="00C01E89"/>
    <w:rsid w:val="00C01F32"/>
    <w:rsid w:val="00C02261"/>
    <w:rsid w:val="00C03A9B"/>
    <w:rsid w:val="00C0589B"/>
    <w:rsid w:val="00C058B2"/>
    <w:rsid w:val="00C071EF"/>
    <w:rsid w:val="00C0739F"/>
    <w:rsid w:val="00C07AF5"/>
    <w:rsid w:val="00C115D1"/>
    <w:rsid w:val="00C1202A"/>
    <w:rsid w:val="00C13845"/>
    <w:rsid w:val="00C145EE"/>
    <w:rsid w:val="00C14A41"/>
    <w:rsid w:val="00C168E5"/>
    <w:rsid w:val="00C16AD7"/>
    <w:rsid w:val="00C16B71"/>
    <w:rsid w:val="00C17361"/>
    <w:rsid w:val="00C17F1A"/>
    <w:rsid w:val="00C20044"/>
    <w:rsid w:val="00C20AC9"/>
    <w:rsid w:val="00C21BA5"/>
    <w:rsid w:val="00C228E9"/>
    <w:rsid w:val="00C257B8"/>
    <w:rsid w:val="00C25AD5"/>
    <w:rsid w:val="00C26300"/>
    <w:rsid w:val="00C26960"/>
    <w:rsid w:val="00C30372"/>
    <w:rsid w:val="00C327F3"/>
    <w:rsid w:val="00C33446"/>
    <w:rsid w:val="00C336F9"/>
    <w:rsid w:val="00C33E3C"/>
    <w:rsid w:val="00C341AE"/>
    <w:rsid w:val="00C34772"/>
    <w:rsid w:val="00C35976"/>
    <w:rsid w:val="00C35B77"/>
    <w:rsid w:val="00C35B93"/>
    <w:rsid w:val="00C35DE4"/>
    <w:rsid w:val="00C365C9"/>
    <w:rsid w:val="00C37277"/>
    <w:rsid w:val="00C37403"/>
    <w:rsid w:val="00C37923"/>
    <w:rsid w:val="00C42BA9"/>
    <w:rsid w:val="00C446CA"/>
    <w:rsid w:val="00C47E47"/>
    <w:rsid w:val="00C514EA"/>
    <w:rsid w:val="00C51543"/>
    <w:rsid w:val="00C523E5"/>
    <w:rsid w:val="00C52653"/>
    <w:rsid w:val="00C53826"/>
    <w:rsid w:val="00C53CDE"/>
    <w:rsid w:val="00C54374"/>
    <w:rsid w:val="00C54442"/>
    <w:rsid w:val="00C54C67"/>
    <w:rsid w:val="00C55089"/>
    <w:rsid w:val="00C55F5E"/>
    <w:rsid w:val="00C579B5"/>
    <w:rsid w:val="00C60C61"/>
    <w:rsid w:val="00C616D9"/>
    <w:rsid w:val="00C6233A"/>
    <w:rsid w:val="00C624AD"/>
    <w:rsid w:val="00C624B6"/>
    <w:rsid w:val="00C62D36"/>
    <w:rsid w:val="00C6442D"/>
    <w:rsid w:val="00C64601"/>
    <w:rsid w:val="00C661AB"/>
    <w:rsid w:val="00C667D6"/>
    <w:rsid w:val="00C671EC"/>
    <w:rsid w:val="00C6769E"/>
    <w:rsid w:val="00C67D06"/>
    <w:rsid w:val="00C7009F"/>
    <w:rsid w:val="00C71386"/>
    <w:rsid w:val="00C71F05"/>
    <w:rsid w:val="00C73321"/>
    <w:rsid w:val="00C7429D"/>
    <w:rsid w:val="00C80323"/>
    <w:rsid w:val="00C80E02"/>
    <w:rsid w:val="00C81BF2"/>
    <w:rsid w:val="00C82098"/>
    <w:rsid w:val="00C8298F"/>
    <w:rsid w:val="00C82A83"/>
    <w:rsid w:val="00C83083"/>
    <w:rsid w:val="00C8353C"/>
    <w:rsid w:val="00C853C1"/>
    <w:rsid w:val="00C85856"/>
    <w:rsid w:val="00C85FEA"/>
    <w:rsid w:val="00C87398"/>
    <w:rsid w:val="00C91575"/>
    <w:rsid w:val="00C9217E"/>
    <w:rsid w:val="00C92BD8"/>
    <w:rsid w:val="00C939E5"/>
    <w:rsid w:val="00C9419A"/>
    <w:rsid w:val="00C957D7"/>
    <w:rsid w:val="00C9584E"/>
    <w:rsid w:val="00C962BD"/>
    <w:rsid w:val="00C9711D"/>
    <w:rsid w:val="00C97F6B"/>
    <w:rsid w:val="00C97F84"/>
    <w:rsid w:val="00CA0BA1"/>
    <w:rsid w:val="00CA1FA6"/>
    <w:rsid w:val="00CA2DE5"/>
    <w:rsid w:val="00CA300E"/>
    <w:rsid w:val="00CA3F95"/>
    <w:rsid w:val="00CA4AA0"/>
    <w:rsid w:val="00CA5BC7"/>
    <w:rsid w:val="00CA61FF"/>
    <w:rsid w:val="00CB007B"/>
    <w:rsid w:val="00CB054C"/>
    <w:rsid w:val="00CB058C"/>
    <w:rsid w:val="00CB071B"/>
    <w:rsid w:val="00CB1EC8"/>
    <w:rsid w:val="00CB25E9"/>
    <w:rsid w:val="00CB2CB9"/>
    <w:rsid w:val="00CB59F7"/>
    <w:rsid w:val="00CB6183"/>
    <w:rsid w:val="00CB662C"/>
    <w:rsid w:val="00CB703B"/>
    <w:rsid w:val="00CB7B74"/>
    <w:rsid w:val="00CC2421"/>
    <w:rsid w:val="00CC3776"/>
    <w:rsid w:val="00CC3F0F"/>
    <w:rsid w:val="00CC4E75"/>
    <w:rsid w:val="00CC7631"/>
    <w:rsid w:val="00CC7AC5"/>
    <w:rsid w:val="00CD1B8B"/>
    <w:rsid w:val="00CD1EC7"/>
    <w:rsid w:val="00CD5606"/>
    <w:rsid w:val="00CD65E5"/>
    <w:rsid w:val="00CD7801"/>
    <w:rsid w:val="00CD7E98"/>
    <w:rsid w:val="00CE06E1"/>
    <w:rsid w:val="00CE0C22"/>
    <w:rsid w:val="00CE0C86"/>
    <w:rsid w:val="00CE0F06"/>
    <w:rsid w:val="00CE19AC"/>
    <w:rsid w:val="00CE1D4F"/>
    <w:rsid w:val="00CE1EA2"/>
    <w:rsid w:val="00CE2C88"/>
    <w:rsid w:val="00CE2DCE"/>
    <w:rsid w:val="00CE3749"/>
    <w:rsid w:val="00CE38BD"/>
    <w:rsid w:val="00CE5984"/>
    <w:rsid w:val="00CE5A57"/>
    <w:rsid w:val="00CE62AB"/>
    <w:rsid w:val="00CE79E7"/>
    <w:rsid w:val="00CE7D38"/>
    <w:rsid w:val="00CF0214"/>
    <w:rsid w:val="00CF151C"/>
    <w:rsid w:val="00CF23BE"/>
    <w:rsid w:val="00CF37A8"/>
    <w:rsid w:val="00CF625B"/>
    <w:rsid w:val="00CF6994"/>
    <w:rsid w:val="00CF7331"/>
    <w:rsid w:val="00D00B7E"/>
    <w:rsid w:val="00D029F3"/>
    <w:rsid w:val="00D032A3"/>
    <w:rsid w:val="00D03765"/>
    <w:rsid w:val="00D04016"/>
    <w:rsid w:val="00D04A76"/>
    <w:rsid w:val="00D0610F"/>
    <w:rsid w:val="00D071EF"/>
    <w:rsid w:val="00D102D6"/>
    <w:rsid w:val="00D105C7"/>
    <w:rsid w:val="00D10D91"/>
    <w:rsid w:val="00D12F59"/>
    <w:rsid w:val="00D137D6"/>
    <w:rsid w:val="00D14388"/>
    <w:rsid w:val="00D223EE"/>
    <w:rsid w:val="00D23B5A"/>
    <w:rsid w:val="00D23E0E"/>
    <w:rsid w:val="00D24314"/>
    <w:rsid w:val="00D25C98"/>
    <w:rsid w:val="00D25E79"/>
    <w:rsid w:val="00D261E1"/>
    <w:rsid w:val="00D27BA0"/>
    <w:rsid w:val="00D27FC8"/>
    <w:rsid w:val="00D35316"/>
    <w:rsid w:val="00D37853"/>
    <w:rsid w:val="00D40153"/>
    <w:rsid w:val="00D40DB1"/>
    <w:rsid w:val="00D41936"/>
    <w:rsid w:val="00D42D65"/>
    <w:rsid w:val="00D440B4"/>
    <w:rsid w:val="00D46096"/>
    <w:rsid w:val="00D47514"/>
    <w:rsid w:val="00D476AF"/>
    <w:rsid w:val="00D500AF"/>
    <w:rsid w:val="00D51990"/>
    <w:rsid w:val="00D53B6B"/>
    <w:rsid w:val="00D543C7"/>
    <w:rsid w:val="00D546FD"/>
    <w:rsid w:val="00D62824"/>
    <w:rsid w:val="00D63775"/>
    <w:rsid w:val="00D644BC"/>
    <w:rsid w:val="00D6474E"/>
    <w:rsid w:val="00D647F8"/>
    <w:rsid w:val="00D66ECE"/>
    <w:rsid w:val="00D6700F"/>
    <w:rsid w:val="00D67DE6"/>
    <w:rsid w:val="00D704DB"/>
    <w:rsid w:val="00D74C91"/>
    <w:rsid w:val="00D74D1F"/>
    <w:rsid w:val="00D75641"/>
    <w:rsid w:val="00D804A3"/>
    <w:rsid w:val="00D8062B"/>
    <w:rsid w:val="00D8090D"/>
    <w:rsid w:val="00D814D8"/>
    <w:rsid w:val="00D824F0"/>
    <w:rsid w:val="00D832D5"/>
    <w:rsid w:val="00D837CD"/>
    <w:rsid w:val="00D85102"/>
    <w:rsid w:val="00D86978"/>
    <w:rsid w:val="00D873E6"/>
    <w:rsid w:val="00D88BCF"/>
    <w:rsid w:val="00D92150"/>
    <w:rsid w:val="00D933FC"/>
    <w:rsid w:val="00D93719"/>
    <w:rsid w:val="00D956A4"/>
    <w:rsid w:val="00D967D8"/>
    <w:rsid w:val="00D96A1C"/>
    <w:rsid w:val="00D97877"/>
    <w:rsid w:val="00DA1360"/>
    <w:rsid w:val="00DA278F"/>
    <w:rsid w:val="00DA5186"/>
    <w:rsid w:val="00DA65D9"/>
    <w:rsid w:val="00DA669B"/>
    <w:rsid w:val="00DA726A"/>
    <w:rsid w:val="00DB2836"/>
    <w:rsid w:val="00DB4100"/>
    <w:rsid w:val="00DB458F"/>
    <w:rsid w:val="00DB4CA8"/>
    <w:rsid w:val="00DC021E"/>
    <w:rsid w:val="00DC179B"/>
    <w:rsid w:val="00DC21B7"/>
    <w:rsid w:val="00DC22B7"/>
    <w:rsid w:val="00DC2F09"/>
    <w:rsid w:val="00DC575A"/>
    <w:rsid w:val="00DC579F"/>
    <w:rsid w:val="00DC58C4"/>
    <w:rsid w:val="00DC6566"/>
    <w:rsid w:val="00DC65A3"/>
    <w:rsid w:val="00DC6EAD"/>
    <w:rsid w:val="00DD0C75"/>
    <w:rsid w:val="00DD210F"/>
    <w:rsid w:val="00DD272D"/>
    <w:rsid w:val="00DD302D"/>
    <w:rsid w:val="00DD52EF"/>
    <w:rsid w:val="00DD5B1E"/>
    <w:rsid w:val="00DE0993"/>
    <w:rsid w:val="00DE34E5"/>
    <w:rsid w:val="00DE3890"/>
    <w:rsid w:val="00DF62B2"/>
    <w:rsid w:val="00DF6442"/>
    <w:rsid w:val="00DF6575"/>
    <w:rsid w:val="00DF6632"/>
    <w:rsid w:val="00DF6B41"/>
    <w:rsid w:val="00E0066F"/>
    <w:rsid w:val="00E016CF"/>
    <w:rsid w:val="00E01CD9"/>
    <w:rsid w:val="00E0297E"/>
    <w:rsid w:val="00E02DAB"/>
    <w:rsid w:val="00E02E60"/>
    <w:rsid w:val="00E0370D"/>
    <w:rsid w:val="00E0565C"/>
    <w:rsid w:val="00E06485"/>
    <w:rsid w:val="00E078CA"/>
    <w:rsid w:val="00E07C29"/>
    <w:rsid w:val="00E103BE"/>
    <w:rsid w:val="00E10C9B"/>
    <w:rsid w:val="00E10D3A"/>
    <w:rsid w:val="00E11260"/>
    <w:rsid w:val="00E1212F"/>
    <w:rsid w:val="00E13437"/>
    <w:rsid w:val="00E13568"/>
    <w:rsid w:val="00E14676"/>
    <w:rsid w:val="00E16668"/>
    <w:rsid w:val="00E16953"/>
    <w:rsid w:val="00E170F1"/>
    <w:rsid w:val="00E172E5"/>
    <w:rsid w:val="00E24C5C"/>
    <w:rsid w:val="00E24DCD"/>
    <w:rsid w:val="00E25096"/>
    <w:rsid w:val="00E2574C"/>
    <w:rsid w:val="00E26AB2"/>
    <w:rsid w:val="00E2753D"/>
    <w:rsid w:val="00E27782"/>
    <w:rsid w:val="00E30AE1"/>
    <w:rsid w:val="00E31157"/>
    <w:rsid w:val="00E3183A"/>
    <w:rsid w:val="00E33662"/>
    <w:rsid w:val="00E33A87"/>
    <w:rsid w:val="00E3425E"/>
    <w:rsid w:val="00E346CB"/>
    <w:rsid w:val="00E37076"/>
    <w:rsid w:val="00E415DE"/>
    <w:rsid w:val="00E4599E"/>
    <w:rsid w:val="00E478A7"/>
    <w:rsid w:val="00E50310"/>
    <w:rsid w:val="00E515C4"/>
    <w:rsid w:val="00E52986"/>
    <w:rsid w:val="00E53706"/>
    <w:rsid w:val="00E543E9"/>
    <w:rsid w:val="00E55791"/>
    <w:rsid w:val="00E5721C"/>
    <w:rsid w:val="00E579D4"/>
    <w:rsid w:val="00E60DA1"/>
    <w:rsid w:val="00E6177B"/>
    <w:rsid w:val="00E650C3"/>
    <w:rsid w:val="00E65589"/>
    <w:rsid w:val="00E669E9"/>
    <w:rsid w:val="00E676B3"/>
    <w:rsid w:val="00E677B3"/>
    <w:rsid w:val="00E70FB9"/>
    <w:rsid w:val="00E73653"/>
    <w:rsid w:val="00E73964"/>
    <w:rsid w:val="00E73EAB"/>
    <w:rsid w:val="00E743A8"/>
    <w:rsid w:val="00E750F6"/>
    <w:rsid w:val="00E75948"/>
    <w:rsid w:val="00E76551"/>
    <w:rsid w:val="00E765D9"/>
    <w:rsid w:val="00E7725E"/>
    <w:rsid w:val="00E7726E"/>
    <w:rsid w:val="00E77A47"/>
    <w:rsid w:val="00E8012C"/>
    <w:rsid w:val="00E808B7"/>
    <w:rsid w:val="00E81AD1"/>
    <w:rsid w:val="00E81BD4"/>
    <w:rsid w:val="00E84056"/>
    <w:rsid w:val="00E840E8"/>
    <w:rsid w:val="00E841AC"/>
    <w:rsid w:val="00E86E3D"/>
    <w:rsid w:val="00E90735"/>
    <w:rsid w:val="00E90A3F"/>
    <w:rsid w:val="00E90B9A"/>
    <w:rsid w:val="00E93110"/>
    <w:rsid w:val="00E95B30"/>
    <w:rsid w:val="00E96306"/>
    <w:rsid w:val="00E96D9A"/>
    <w:rsid w:val="00EA0019"/>
    <w:rsid w:val="00EA076D"/>
    <w:rsid w:val="00EA260F"/>
    <w:rsid w:val="00EA336B"/>
    <w:rsid w:val="00EA78F4"/>
    <w:rsid w:val="00EB200C"/>
    <w:rsid w:val="00EB201B"/>
    <w:rsid w:val="00EB2617"/>
    <w:rsid w:val="00EB2B97"/>
    <w:rsid w:val="00EB42D6"/>
    <w:rsid w:val="00EB72E9"/>
    <w:rsid w:val="00EC00D1"/>
    <w:rsid w:val="00EC1349"/>
    <w:rsid w:val="00EC19D6"/>
    <w:rsid w:val="00EC1AAE"/>
    <w:rsid w:val="00EC2383"/>
    <w:rsid w:val="00EC23BC"/>
    <w:rsid w:val="00EC515B"/>
    <w:rsid w:val="00EC5211"/>
    <w:rsid w:val="00EC5AF4"/>
    <w:rsid w:val="00EC5B62"/>
    <w:rsid w:val="00EC7219"/>
    <w:rsid w:val="00EC7A7A"/>
    <w:rsid w:val="00ED0EB6"/>
    <w:rsid w:val="00ED1453"/>
    <w:rsid w:val="00ED2947"/>
    <w:rsid w:val="00ED4D34"/>
    <w:rsid w:val="00ED5106"/>
    <w:rsid w:val="00ED5C3C"/>
    <w:rsid w:val="00ED678E"/>
    <w:rsid w:val="00ED7662"/>
    <w:rsid w:val="00EE1474"/>
    <w:rsid w:val="00EE2DAF"/>
    <w:rsid w:val="00EE3794"/>
    <w:rsid w:val="00EE4831"/>
    <w:rsid w:val="00EE60EF"/>
    <w:rsid w:val="00EE6756"/>
    <w:rsid w:val="00EE6BDB"/>
    <w:rsid w:val="00EE7209"/>
    <w:rsid w:val="00EF208A"/>
    <w:rsid w:val="00EF2C8E"/>
    <w:rsid w:val="00EF30E0"/>
    <w:rsid w:val="00EF3392"/>
    <w:rsid w:val="00EF34A7"/>
    <w:rsid w:val="00EF4139"/>
    <w:rsid w:val="00EF6788"/>
    <w:rsid w:val="00F015AD"/>
    <w:rsid w:val="00F0213D"/>
    <w:rsid w:val="00F022B3"/>
    <w:rsid w:val="00F0369F"/>
    <w:rsid w:val="00F058AB"/>
    <w:rsid w:val="00F102EA"/>
    <w:rsid w:val="00F10350"/>
    <w:rsid w:val="00F111CA"/>
    <w:rsid w:val="00F11655"/>
    <w:rsid w:val="00F11E52"/>
    <w:rsid w:val="00F12952"/>
    <w:rsid w:val="00F12A76"/>
    <w:rsid w:val="00F12ADF"/>
    <w:rsid w:val="00F15EAD"/>
    <w:rsid w:val="00F163DB"/>
    <w:rsid w:val="00F17F1D"/>
    <w:rsid w:val="00F200A5"/>
    <w:rsid w:val="00F205BD"/>
    <w:rsid w:val="00F20B2D"/>
    <w:rsid w:val="00F213D2"/>
    <w:rsid w:val="00F22746"/>
    <w:rsid w:val="00F2283E"/>
    <w:rsid w:val="00F23087"/>
    <w:rsid w:val="00F237EF"/>
    <w:rsid w:val="00F23C45"/>
    <w:rsid w:val="00F23E93"/>
    <w:rsid w:val="00F242C3"/>
    <w:rsid w:val="00F2513B"/>
    <w:rsid w:val="00F25259"/>
    <w:rsid w:val="00F25CA8"/>
    <w:rsid w:val="00F3315F"/>
    <w:rsid w:val="00F34315"/>
    <w:rsid w:val="00F35F8F"/>
    <w:rsid w:val="00F36D52"/>
    <w:rsid w:val="00F414F3"/>
    <w:rsid w:val="00F41BA8"/>
    <w:rsid w:val="00F41DCA"/>
    <w:rsid w:val="00F4204F"/>
    <w:rsid w:val="00F42320"/>
    <w:rsid w:val="00F4263E"/>
    <w:rsid w:val="00F43129"/>
    <w:rsid w:val="00F44F68"/>
    <w:rsid w:val="00F453DB"/>
    <w:rsid w:val="00F45B26"/>
    <w:rsid w:val="00F45BF0"/>
    <w:rsid w:val="00F4618B"/>
    <w:rsid w:val="00F470DF"/>
    <w:rsid w:val="00F509D6"/>
    <w:rsid w:val="00F536CE"/>
    <w:rsid w:val="00F54BDE"/>
    <w:rsid w:val="00F56050"/>
    <w:rsid w:val="00F56784"/>
    <w:rsid w:val="00F578A4"/>
    <w:rsid w:val="00F57A94"/>
    <w:rsid w:val="00F60BAE"/>
    <w:rsid w:val="00F6126E"/>
    <w:rsid w:val="00F61FB9"/>
    <w:rsid w:val="00F62DDF"/>
    <w:rsid w:val="00F637D9"/>
    <w:rsid w:val="00F649B8"/>
    <w:rsid w:val="00F67473"/>
    <w:rsid w:val="00F67591"/>
    <w:rsid w:val="00F677CD"/>
    <w:rsid w:val="00F67B6F"/>
    <w:rsid w:val="00F67CD5"/>
    <w:rsid w:val="00F7032E"/>
    <w:rsid w:val="00F710B4"/>
    <w:rsid w:val="00F75223"/>
    <w:rsid w:val="00F75601"/>
    <w:rsid w:val="00F75E77"/>
    <w:rsid w:val="00F77597"/>
    <w:rsid w:val="00F809BE"/>
    <w:rsid w:val="00F81013"/>
    <w:rsid w:val="00F83373"/>
    <w:rsid w:val="00F84DCE"/>
    <w:rsid w:val="00F861A2"/>
    <w:rsid w:val="00F86AAB"/>
    <w:rsid w:val="00F9151A"/>
    <w:rsid w:val="00F91F75"/>
    <w:rsid w:val="00F92D1C"/>
    <w:rsid w:val="00F949A0"/>
    <w:rsid w:val="00F959C0"/>
    <w:rsid w:val="00F96C85"/>
    <w:rsid w:val="00F97D10"/>
    <w:rsid w:val="00FA036E"/>
    <w:rsid w:val="00FA1A7B"/>
    <w:rsid w:val="00FA3AA9"/>
    <w:rsid w:val="00FA4C83"/>
    <w:rsid w:val="00FA7197"/>
    <w:rsid w:val="00FA7E70"/>
    <w:rsid w:val="00FB0C38"/>
    <w:rsid w:val="00FB28D7"/>
    <w:rsid w:val="00FB3053"/>
    <w:rsid w:val="00FB32D2"/>
    <w:rsid w:val="00FB439F"/>
    <w:rsid w:val="00FB46F2"/>
    <w:rsid w:val="00FB548D"/>
    <w:rsid w:val="00FB5A36"/>
    <w:rsid w:val="00FB6D89"/>
    <w:rsid w:val="00FB6F97"/>
    <w:rsid w:val="00FC26D2"/>
    <w:rsid w:val="00FC2709"/>
    <w:rsid w:val="00FC2C70"/>
    <w:rsid w:val="00FC354D"/>
    <w:rsid w:val="00FC3F11"/>
    <w:rsid w:val="00FC4A10"/>
    <w:rsid w:val="00FC6161"/>
    <w:rsid w:val="00FC6A7E"/>
    <w:rsid w:val="00FC782E"/>
    <w:rsid w:val="00FC7C25"/>
    <w:rsid w:val="00FD1CDB"/>
    <w:rsid w:val="00FD3BC2"/>
    <w:rsid w:val="00FD3E4C"/>
    <w:rsid w:val="00FD544D"/>
    <w:rsid w:val="00FD7AF9"/>
    <w:rsid w:val="00FE1754"/>
    <w:rsid w:val="00FE2ECD"/>
    <w:rsid w:val="00FE44A4"/>
    <w:rsid w:val="00FE4C6B"/>
    <w:rsid w:val="00FEBEC0"/>
    <w:rsid w:val="00FF2EBB"/>
    <w:rsid w:val="00FF3898"/>
    <w:rsid w:val="00FF414E"/>
    <w:rsid w:val="00FF4C3B"/>
    <w:rsid w:val="00FF4DFA"/>
    <w:rsid w:val="00FF5E49"/>
    <w:rsid w:val="015AD6E2"/>
    <w:rsid w:val="018D66C4"/>
    <w:rsid w:val="0198AA94"/>
    <w:rsid w:val="019CF1FD"/>
    <w:rsid w:val="01A8104E"/>
    <w:rsid w:val="01CFC56B"/>
    <w:rsid w:val="01D81F2F"/>
    <w:rsid w:val="023A57AB"/>
    <w:rsid w:val="0245BE73"/>
    <w:rsid w:val="0261CDE5"/>
    <w:rsid w:val="02703685"/>
    <w:rsid w:val="02A5FEBF"/>
    <w:rsid w:val="02AE37B7"/>
    <w:rsid w:val="02C09B3C"/>
    <w:rsid w:val="036AA144"/>
    <w:rsid w:val="036BD034"/>
    <w:rsid w:val="03799505"/>
    <w:rsid w:val="03A023C4"/>
    <w:rsid w:val="040DD7E6"/>
    <w:rsid w:val="041A9C38"/>
    <w:rsid w:val="0454F1AA"/>
    <w:rsid w:val="04856D6C"/>
    <w:rsid w:val="04AF4EF7"/>
    <w:rsid w:val="04DF0AF6"/>
    <w:rsid w:val="051DD4B2"/>
    <w:rsid w:val="056411A6"/>
    <w:rsid w:val="056E370E"/>
    <w:rsid w:val="05969C70"/>
    <w:rsid w:val="05B39A38"/>
    <w:rsid w:val="05DA4F3F"/>
    <w:rsid w:val="06035013"/>
    <w:rsid w:val="061B61AD"/>
    <w:rsid w:val="065A2488"/>
    <w:rsid w:val="0682D3AF"/>
    <w:rsid w:val="06B0BAF5"/>
    <w:rsid w:val="06C42669"/>
    <w:rsid w:val="06E0C3FA"/>
    <w:rsid w:val="0723977D"/>
    <w:rsid w:val="07540362"/>
    <w:rsid w:val="07597606"/>
    <w:rsid w:val="079D23BD"/>
    <w:rsid w:val="07B1FB38"/>
    <w:rsid w:val="07B55379"/>
    <w:rsid w:val="07C69987"/>
    <w:rsid w:val="081AA2F1"/>
    <w:rsid w:val="083B0203"/>
    <w:rsid w:val="08580F49"/>
    <w:rsid w:val="089BB268"/>
    <w:rsid w:val="09764CFE"/>
    <w:rsid w:val="099A1777"/>
    <w:rsid w:val="09B4E89B"/>
    <w:rsid w:val="09D8B48E"/>
    <w:rsid w:val="0A19399E"/>
    <w:rsid w:val="0A46E4AA"/>
    <w:rsid w:val="0A5C9162"/>
    <w:rsid w:val="0AB0BF57"/>
    <w:rsid w:val="0AB1BB76"/>
    <w:rsid w:val="0AD9C1C5"/>
    <w:rsid w:val="0ADE5852"/>
    <w:rsid w:val="0B232402"/>
    <w:rsid w:val="0B2CE4A2"/>
    <w:rsid w:val="0B377B6F"/>
    <w:rsid w:val="0B637CD2"/>
    <w:rsid w:val="0BC3D0CA"/>
    <w:rsid w:val="0BCB4FC5"/>
    <w:rsid w:val="0BD99F28"/>
    <w:rsid w:val="0BDE7018"/>
    <w:rsid w:val="0BF8BB33"/>
    <w:rsid w:val="0C2FD0EE"/>
    <w:rsid w:val="0C800EC3"/>
    <w:rsid w:val="0CC0E209"/>
    <w:rsid w:val="0D519915"/>
    <w:rsid w:val="0D64C192"/>
    <w:rsid w:val="0D7381E3"/>
    <w:rsid w:val="0D751244"/>
    <w:rsid w:val="0D914C7C"/>
    <w:rsid w:val="0DD65061"/>
    <w:rsid w:val="0DD7E454"/>
    <w:rsid w:val="0E37D958"/>
    <w:rsid w:val="0E4844D2"/>
    <w:rsid w:val="0E832427"/>
    <w:rsid w:val="0E9C1914"/>
    <w:rsid w:val="0EC77867"/>
    <w:rsid w:val="0F018E12"/>
    <w:rsid w:val="0F162CE1"/>
    <w:rsid w:val="0F28C8E0"/>
    <w:rsid w:val="0F351759"/>
    <w:rsid w:val="0F7B6F6A"/>
    <w:rsid w:val="0FB918F0"/>
    <w:rsid w:val="0FCC0438"/>
    <w:rsid w:val="0FEC6697"/>
    <w:rsid w:val="0FF7EB53"/>
    <w:rsid w:val="1002DA2C"/>
    <w:rsid w:val="10151A57"/>
    <w:rsid w:val="1025D993"/>
    <w:rsid w:val="103AABFC"/>
    <w:rsid w:val="105102C1"/>
    <w:rsid w:val="105E898A"/>
    <w:rsid w:val="10947405"/>
    <w:rsid w:val="10C98099"/>
    <w:rsid w:val="10ED41DD"/>
    <w:rsid w:val="1190605D"/>
    <w:rsid w:val="11959A66"/>
    <w:rsid w:val="11F8174E"/>
    <w:rsid w:val="120AB2EB"/>
    <w:rsid w:val="121BBBEC"/>
    <w:rsid w:val="1240CCE3"/>
    <w:rsid w:val="1294A160"/>
    <w:rsid w:val="12BAD51D"/>
    <w:rsid w:val="12C5F294"/>
    <w:rsid w:val="12E333B7"/>
    <w:rsid w:val="134B6FDC"/>
    <w:rsid w:val="135233F5"/>
    <w:rsid w:val="137ADBF8"/>
    <w:rsid w:val="13A019F6"/>
    <w:rsid w:val="13A82D98"/>
    <w:rsid w:val="13B84B03"/>
    <w:rsid w:val="13F9C0B5"/>
    <w:rsid w:val="140ABE23"/>
    <w:rsid w:val="147F5675"/>
    <w:rsid w:val="148C3296"/>
    <w:rsid w:val="14E69F69"/>
    <w:rsid w:val="14F832BA"/>
    <w:rsid w:val="151E99DF"/>
    <w:rsid w:val="153DC284"/>
    <w:rsid w:val="1551FAED"/>
    <w:rsid w:val="156BD6C9"/>
    <w:rsid w:val="15BDF079"/>
    <w:rsid w:val="15C0D005"/>
    <w:rsid w:val="1612DD8C"/>
    <w:rsid w:val="16C7A869"/>
    <w:rsid w:val="16F06F52"/>
    <w:rsid w:val="16FF2E5E"/>
    <w:rsid w:val="171B18A3"/>
    <w:rsid w:val="1739A811"/>
    <w:rsid w:val="17569C0A"/>
    <w:rsid w:val="175E492A"/>
    <w:rsid w:val="1760FE7F"/>
    <w:rsid w:val="176C1A28"/>
    <w:rsid w:val="17CFF76C"/>
    <w:rsid w:val="180BC566"/>
    <w:rsid w:val="184A8BFC"/>
    <w:rsid w:val="18524D2B"/>
    <w:rsid w:val="18DEEE58"/>
    <w:rsid w:val="19204D87"/>
    <w:rsid w:val="193B1FA2"/>
    <w:rsid w:val="1997F4BB"/>
    <w:rsid w:val="19C7C216"/>
    <w:rsid w:val="1A4B7926"/>
    <w:rsid w:val="1A9D7F65"/>
    <w:rsid w:val="1AB54E3B"/>
    <w:rsid w:val="1AC12E9B"/>
    <w:rsid w:val="1AC915FD"/>
    <w:rsid w:val="1AE0A257"/>
    <w:rsid w:val="1B1F6317"/>
    <w:rsid w:val="1B481A2B"/>
    <w:rsid w:val="1B5713FB"/>
    <w:rsid w:val="1BB1B10E"/>
    <w:rsid w:val="1BC8FA7E"/>
    <w:rsid w:val="1BF9A817"/>
    <w:rsid w:val="1C1DBC93"/>
    <w:rsid w:val="1C44F8F5"/>
    <w:rsid w:val="1C6F5B04"/>
    <w:rsid w:val="1CC6C71B"/>
    <w:rsid w:val="1CDFBC74"/>
    <w:rsid w:val="1D6C6C6D"/>
    <w:rsid w:val="1E09018E"/>
    <w:rsid w:val="1E20F9ED"/>
    <w:rsid w:val="1E393BFA"/>
    <w:rsid w:val="1E60D114"/>
    <w:rsid w:val="1E6B65DE"/>
    <w:rsid w:val="1E8C956A"/>
    <w:rsid w:val="1E96EA11"/>
    <w:rsid w:val="1EDAE4E1"/>
    <w:rsid w:val="1EE6F4EB"/>
    <w:rsid w:val="1F1E3B43"/>
    <w:rsid w:val="1F27BCFA"/>
    <w:rsid w:val="1F397EFF"/>
    <w:rsid w:val="1F44AEBF"/>
    <w:rsid w:val="1FA17781"/>
    <w:rsid w:val="2007363F"/>
    <w:rsid w:val="2010E6D4"/>
    <w:rsid w:val="202D8FCF"/>
    <w:rsid w:val="204AE6B0"/>
    <w:rsid w:val="20669CFF"/>
    <w:rsid w:val="207C4F80"/>
    <w:rsid w:val="20DF5F5C"/>
    <w:rsid w:val="20F9B2B4"/>
    <w:rsid w:val="2126540A"/>
    <w:rsid w:val="21357C40"/>
    <w:rsid w:val="213C4BC3"/>
    <w:rsid w:val="2167A657"/>
    <w:rsid w:val="216F0029"/>
    <w:rsid w:val="21D6548E"/>
    <w:rsid w:val="21EA967A"/>
    <w:rsid w:val="21F56232"/>
    <w:rsid w:val="21F69122"/>
    <w:rsid w:val="21F984E0"/>
    <w:rsid w:val="21FFA785"/>
    <w:rsid w:val="22386F6F"/>
    <w:rsid w:val="22C0AEF8"/>
    <w:rsid w:val="230EFF6A"/>
    <w:rsid w:val="23221837"/>
    <w:rsid w:val="232311F8"/>
    <w:rsid w:val="237D8EA5"/>
    <w:rsid w:val="239DBD3D"/>
    <w:rsid w:val="23D2C4EB"/>
    <w:rsid w:val="23D796A6"/>
    <w:rsid w:val="23E9A498"/>
    <w:rsid w:val="24074A51"/>
    <w:rsid w:val="245C8122"/>
    <w:rsid w:val="24756376"/>
    <w:rsid w:val="247B2E40"/>
    <w:rsid w:val="249FB0DB"/>
    <w:rsid w:val="24BDE898"/>
    <w:rsid w:val="24DC738F"/>
    <w:rsid w:val="24DF5531"/>
    <w:rsid w:val="259340FD"/>
    <w:rsid w:val="25A5E7D1"/>
    <w:rsid w:val="25C27F5D"/>
    <w:rsid w:val="2658A388"/>
    <w:rsid w:val="26593BD6"/>
    <w:rsid w:val="2659B8F9"/>
    <w:rsid w:val="2675F7DC"/>
    <w:rsid w:val="26BD9763"/>
    <w:rsid w:val="26BE190C"/>
    <w:rsid w:val="27341C95"/>
    <w:rsid w:val="27353781"/>
    <w:rsid w:val="27372368"/>
    <w:rsid w:val="2749C902"/>
    <w:rsid w:val="2755DEA6"/>
    <w:rsid w:val="278CE0D7"/>
    <w:rsid w:val="27B417C5"/>
    <w:rsid w:val="27E5971C"/>
    <w:rsid w:val="280BDD15"/>
    <w:rsid w:val="280FD2B6"/>
    <w:rsid w:val="281C7A62"/>
    <w:rsid w:val="28B9D8BE"/>
    <w:rsid w:val="28C5B501"/>
    <w:rsid w:val="28E8B277"/>
    <w:rsid w:val="29A71D26"/>
    <w:rsid w:val="29FA4CF9"/>
    <w:rsid w:val="2A26FE5D"/>
    <w:rsid w:val="2AA37EDA"/>
    <w:rsid w:val="2AEB1058"/>
    <w:rsid w:val="2B141C63"/>
    <w:rsid w:val="2B2D2A1C"/>
    <w:rsid w:val="2B4A75C6"/>
    <w:rsid w:val="2B5D41D6"/>
    <w:rsid w:val="2BC545EB"/>
    <w:rsid w:val="2C03946F"/>
    <w:rsid w:val="2C7C14A5"/>
    <w:rsid w:val="2C843E16"/>
    <w:rsid w:val="2C95B7F4"/>
    <w:rsid w:val="2CAD8F83"/>
    <w:rsid w:val="2CB1432C"/>
    <w:rsid w:val="2CBC3A5E"/>
    <w:rsid w:val="2CE4A59A"/>
    <w:rsid w:val="2D11A585"/>
    <w:rsid w:val="2D7F664F"/>
    <w:rsid w:val="2DBFA4D7"/>
    <w:rsid w:val="2E0DA635"/>
    <w:rsid w:val="2E1DD3E0"/>
    <w:rsid w:val="2E21BF37"/>
    <w:rsid w:val="2E64CADE"/>
    <w:rsid w:val="2E7D0F06"/>
    <w:rsid w:val="2E8DBF5B"/>
    <w:rsid w:val="2EF1143E"/>
    <w:rsid w:val="2F1B36B0"/>
    <w:rsid w:val="2F2454E5"/>
    <w:rsid w:val="2F30861F"/>
    <w:rsid w:val="2F3A5519"/>
    <w:rsid w:val="2F577860"/>
    <w:rsid w:val="2F6E8CA2"/>
    <w:rsid w:val="2F941DEB"/>
    <w:rsid w:val="2F964831"/>
    <w:rsid w:val="2FA2328F"/>
    <w:rsid w:val="2FC078A2"/>
    <w:rsid w:val="2FD74F6D"/>
    <w:rsid w:val="302C08FB"/>
    <w:rsid w:val="3047E279"/>
    <w:rsid w:val="30F52143"/>
    <w:rsid w:val="3112E106"/>
    <w:rsid w:val="316ED448"/>
    <w:rsid w:val="31971705"/>
    <w:rsid w:val="31AC922B"/>
    <w:rsid w:val="31B9B74A"/>
    <w:rsid w:val="31C117F0"/>
    <w:rsid w:val="3210E2D1"/>
    <w:rsid w:val="32198508"/>
    <w:rsid w:val="3235297F"/>
    <w:rsid w:val="3235CC8A"/>
    <w:rsid w:val="328F1922"/>
    <w:rsid w:val="32A841A9"/>
    <w:rsid w:val="32D037EC"/>
    <w:rsid w:val="32E65363"/>
    <w:rsid w:val="3330E490"/>
    <w:rsid w:val="339D1DC6"/>
    <w:rsid w:val="33B6017E"/>
    <w:rsid w:val="33D844B7"/>
    <w:rsid w:val="3429BB5C"/>
    <w:rsid w:val="343B5B36"/>
    <w:rsid w:val="34AEFA08"/>
    <w:rsid w:val="34FF5DF6"/>
    <w:rsid w:val="3521478D"/>
    <w:rsid w:val="355DAF42"/>
    <w:rsid w:val="3560BCC7"/>
    <w:rsid w:val="35B38798"/>
    <w:rsid w:val="35D17552"/>
    <w:rsid w:val="35DB5AE7"/>
    <w:rsid w:val="3613B452"/>
    <w:rsid w:val="3665F7FA"/>
    <w:rsid w:val="369AFC4F"/>
    <w:rsid w:val="36D94AD3"/>
    <w:rsid w:val="36F363BC"/>
    <w:rsid w:val="37175156"/>
    <w:rsid w:val="3722326B"/>
    <w:rsid w:val="372D08EA"/>
    <w:rsid w:val="373201B7"/>
    <w:rsid w:val="37409032"/>
    <w:rsid w:val="37E4D462"/>
    <w:rsid w:val="37F6C101"/>
    <w:rsid w:val="386D882A"/>
    <w:rsid w:val="386E2AC8"/>
    <w:rsid w:val="38839224"/>
    <w:rsid w:val="38C3F7E7"/>
    <w:rsid w:val="38DAB6D1"/>
    <w:rsid w:val="397E9591"/>
    <w:rsid w:val="39DABC6D"/>
    <w:rsid w:val="39E59401"/>
    <w:rsid w:val="39F67F18"/>
    <w:rsid w:val="3A09C858"/>
    <w:rsid w:val="3A2B9095"/>
    <w:rsid w:val="3A497E4F"/>
    <w:rsid w:val="3AA0EA66"/>
    <w:rsid w:val="3B3AEACE"/>
    <w:rsid w:val="3B464BB8"/>
    <w:rsid w:val="3B8D03B6"/>
    <w:rsid w:val="3BC8CE18"/>
    <w:rsid w:val="3BCA9385"/>
    <w:rsid w:val="3BDAEAC6"/>
    <w:rsid w:val="3C36DBAA"/>
    <w:rsid w:val="3C9DEF33"/>
    <w:rsid w:val="3CDFAC9C"/>
    <w:rsid w:val="3CE2F735"/>
    <w:rsid w:val="3CE70BCD"/>
    <w:rsid w:val="3CFB52EB"/>
    <w:rsid w:val="3D150310"/>
    <w:rsid w:val="3D9F602D"/>
    <w:rsid w:val="3DBFFA43"/>
    <w:rsid w:val="3DC22552"/>
    <w:rsid w:val="3DD1A11A"/>
    <w:rsid w:val="3DD70487"/>
    <w:rsid w:val="3DFB0B6E"/>
    <w:rsid w:val="3E26EE43"/>
    <w:rsid w:val="3E52E6F6"/>
    <w:rsid w:val="3E94AE53"/>
    <w:rsid w:val="3EB3BC97"/>
    <w:rsid w:val="3EB63FF6"/>
    <w:rsid w:val="3ECA3A9A"/>
    <w:rsid w:val="3EE6BA98"/>
    <w:rsid w:val="3F079F0D"/>
    <w:rsid w:val="3F1B02FC"/>
    <w:rsid w:val="3F470E90"/>
    <w:rsid w:val="3F565387"/>
    <w:rsid w:val="3F592F99"/>
    <w:rsid w:val="3F6CA0D4"/>
    <w:rsid w:val="3F750831"/>
    <w:rsid w:val="3FAA4CB4"/>
    <w:rsid w:val="3FC07516"/>
    <w:rsid w:val="3FC2514D"/>
    <w:rsid w:val="3FE34B9D"/>
    <w:rsid w:val="3FE89E2A"/>
    <w:rsid w:val="400A3201"/>
    <w:rsid w:val="405DA140"/>
    <w:rsid w:val="40C64765"/>
    <w:rsid w:val="40DD23E0"/>
    <w:rsid w:val="41115A11"/>
    <w:rsid w:val="4119AACD"/>
    <w:rsid w:val="41262C1E"/>
    <w:rsid w:val="416544EB"/>
    <w:rsid w:val="416D0C96"/>
    <w:rsid w:val="41707F19"/>
    <w:rsid w:val="419424DC"/>
    <w:rsid w:val="41CCA6F0"/>
    <w:rsid w:val="41D7C541"/>
    <w:rsid w:val="4228358B"/>
    <w:rsid w:val="423F3FCF"/>
    <w:rsid w:val="426EEC24"/>
    <w:rsid w:val="429E6374"/>
    <w:rsid w:val="42C5DBE8"/>
    <w:rsid w:val="433BF3A6"/>
    <w:rsid w:val="43E653BD"/>
    <w:rsid w:val="43F5F037"/>
    <w:rsid w:val="4410C14A"/>
    <w:rsid w:val="4418A37C"/>
    <w:rsid w:val="443037E6"/>
    <w:rsid w:val="4460A592"/>
    <w:rsid w:val="44BB5415"/>
    <w:rsid w:val="44D9426E"/>
    <w:rsid w:val="4518062F"/>
    <w:rsid w:val="453BA4CF"/>
    <w:rsid w:val="4576E091"/>
    <w:rsid w:val="45AD9940"/>
    <w:rsid w:val="45B3C36D"/>
    <w:rsid w:val="45C08FE7"/>
    <w:rsid w:val="45E115D6"/>
    <w:rsid w:val="46397E32"/>
    <w:rsid w:val="467527FF"/>
    <w:rsid w:val="46ADBAB0"/>
    <w:rsid w:val="46C16969"/>
    <w:rsid w:val="46D8BE68"/>
    <w:rsid w:val="46F0EB40"/>
    <w:rsid w:val="471481F2"/>
    <w:rsid w:val="4715586E"/>
    <w:rsid w:val="475ED764"/>
    <w:rsid w:val="4793427B"/>
    <w:rsid w:val="47DD3D43"/>
    <w:rsid w:val="47F81C8C"/>
    <w:rsid w:val="4827735C"/>
    <w:rsid w:val="4829BE74"/>
    <w:rsid w:val="483FD94C"/>
    <w:rsid w:val="48430AB6"/>
    <w:rsid w:val="486B2635"/>
    <w:rsid w:val="48762F56"/>
    <w:rsid w:val="4877C224"/>
    <w:rsid w:val="489162F9"/>
    <w:rsid w:val="489AD6A4"/>
    <w:rsid w:val="492A4DF3"/>
    <w:rsid w:val="4981B8E5"/>
    <w:rsid w:val="49D0AAC8"/>
    <w:rsid w:val="4A0508F0"/>
    <w:rsid w:val="4A11CDE1"/>
    <w:rsid w:val="4A58E1EE"/>
    <w:rsid w:val="4A74C919"/>
    <w:rsid w:val="4A823ADF"/>
    <w:rsid w:val="4A85ED61"/>
    <w:rsid w:val="4A91AEBD"/>
    <w:rsid w:val="4AA33A89"/>
    <w:rsid w:val="4AC4A08C"/>
    <w:rsid w:val="4B5C8B49"/>
    <w:rsid w:val="4BAE7DBB"/>
    <w:rsid w:val="4BC35258"/>
    <w:rsid w:val="4BEA6A9E"/>
    <w:rsid w:val="4C4FEFB2"/>
    <w:rsid w:val="4C89CC6F"/>
    <w:rsid w:val="4CA22A83"/>
    <w:rsid w:val="4CB8C22F"/>
    <w:rsid w:val="4D190B9E"/>
    <w:rsid w:val="4D214116"/>
    <w:rsid w:val="4D959367"/>
    <w:rsid w:val="4D964F77"/>
    <w:rsid w:val="4DA9688C"/>
    <w:rsid w:val="4DEAF04C"/>
    <w:rsid w:val="4DED2851"/>
    <w:rsid w:val="4DFA163F"/>
    <w:rsid w:val="4E4ED114"/>
    <w:rsid w:val="4F3CF6C7"/>
    <w:rsid w:val="4F7D408B"/>
    <w:rsid w:val="4FA0DF65"/>
    <w:rsid w:val="4FC8C360"/>
    <w:rsid w:val="4FD6E180"/>
    <w:rsid w:val="4FDC5423"/>
    <w:rsid w:val="503E755B"/>
    <w:rsid w:val="50524D2B"/>
    <w:rsid w:val="5060548C"/>
    <w:rsid w:val="50FA647C"/>
    <w:rsid w:val="510E557E"/>
    <w:rsid w:val="51339970"/>
    <w:rsid w:val="51379AB3"/>
    <w:rsid w:val="51437325"/>
    <w:rsid w:val="51681F75"/>
    <w:rsid w:val="5194B850"/>
    <w:rsid w:val="51D0A0BA"/>
    <w:rsid w:val="5209A304"/>
    <w:rsid w:val="5249644E"/>
    <w:rsid w:val="524DCE20"/>
    <w:rsid w:val="527BABBA"/>
    <w:rsid w:val="52834FA5"/>
    <w:rsid w:val="52D89B1B"/>
    <w:rsid w:val="532150B0"/>
    <w:rsid w:val="539EFE43"/>
    <w:rsid w:val="53ABBD5C"/>
    <w:rsid w:val="541C1105"/>
    <w:rsid w:val="5421A80F"/>
    <w:rsid w:val="54A64BFC"/>
    <w:rsid w:val="54BADDE2"/>
    <w:rsid w:val="54ED6D5B"/>
    <w:rsid w:val="5528FC55"/>
    <w:rsid w:val="5537046B"/>
    <w:rsid w:val="558043B9"/>
    <w:rsid w:val="55DA7143"/>
    <w:rsid w:val="55EFAFFC"/>
    <w:rsid w:val="55FA3016"/>
    <w:rsid w:val="56E8B0D1"/>
    <w:rsid w:val="57031F57"/>
    <w:rsid w:val="57457B59"/>
    <w:rsid w:val="574B0AFF"/>
    <w:rsid w:val="5753B1C7"/>
    <w:rsid w:val="57549658"/>
    <w:rsid w:val="5784EDD9"/>
    <w:rsid w:val="57A3556A"/>
    <w:rsid w:val="57C66E23"/>
    <w:rsid w:val="58572DF2"/>
    <w:rsid w:val="58E7933F"/>
    <w:rsid w:val="58EF8228"/>
    <w:rsid w:val="59128F4E"/>
    <w:rsid w:val="593FBD43"/>
    <w:rsid w:val="59451C76"/>
    <w:rsid w:val="59458A52"/>
    <w:rsid w:val="594E0333"/>
    <w:rsid w:val="5966E034"/>
    <w:rsid w:val="599F3FB3"/>
    <w:rsid w:val="59CCC7B7"/>
    <w:rsid w:val="59D0E8A6"/>
    <w:rsid w:val="59D5EE18"/>
    <w:rsid w:val="5A1E7C21"/>
    <w:rsid w:val="5A304FF4"/>
    <w:rsid w:val="5A5A0EF5"/>
    <w:rsid w:val="5AA8EA83"/>
    <w:rsid w:val="5B2712B6"/>
    <w:rsid w:val="5B6CD190"/>
    <w:rsid w:val="5B778300"/>
    <w:rsid w:val="5BB5A527"/>
    <w:rsid w:val="5BCF6C9E"/>
    <w:rsid w:val="5C0D2449"/>
    <w:rsid w:val="5C160DEE"/>
    <w:rsid w:val="5C1D15D1"/>
    <w:rsid w:val="5C1D8A3F"/>
    <w:rsid w:val="5C2722EA"/>
    <w:rsid w:val="5C4B8799"/>
    <w:rsid w:val="5C5925EC"/>
    <w:rsid w:val="5C6AEAE9"/>
    <w:rsid w:val="5CBDB818"/>
    <w:rsid w:val="5CD6E075"/>
    <w:rsid w:val="5DAF9C76"/>
    <w:rsid w:val="5DD60F2E"/>
    <w:rsid w:val="5DEDEDF7"/>
    <w:rsid w:val="5E023515"/>
    <w:rsid w:val="5E86B2AA"/>
    <w:rsid w:val="5ED9D2CE"/>
    <w:rsid w:val="5EF3B4D6"/>
    <w:rsid w:val="5F2DDBA3"/>
    <w:rsid w:val="5F69D602"/>
    <w:rsid w:val="5F724436"/>
    <w:rsid w:val="5F7B43BB"/>
    <w:rsid w:val="5F89BE58"/>
    <w:rsid w:val="5FC6181C"/>
    <w:rsid w:val="5FF558DA"/>
    <w:rsid w:val="60309A78"/>
    <w:rsid w:val="6067D7CD"/>
    <w:rsid w:val="60C2361E"/>
    <w:rsid w:val="60CA9D8B"/>
    <w:rsid w:val="610D30A5"/>
    <w:rsid w:val="61247FC3"/>
    <w:rsid w:val="613919DB"/>
    <w:rsid w:val="61487AD5"/>
    <w:rsid w:val="6159883A"/>
    <w:rsid w:val="615FF03F"/>
    <w:rsid w:val="61702EF7"/>
    <w:rsid w:val="620F36B9"/>
    <w:rsid w:val="6287638D"/>
    <w:rsid w:val="62987726"/>
    <w:rsid w:val="62CADA38"/>
    <w:rsid w:val="62D8116A"/>
    <w:rsid w:val="634164D6"/>
    <w:rsid w:val="6349D30A"/>
    <w:rsid w:val="634C0950"/>
    <w:rsid w:val="63675C1D"/>
    <w:rsid w:val="63CE1FD0"/>
    <w:rsid w:val="63DE7DB4"/>
    <w:rsid w:val="63E85F31"/>
    <w:rsid w:val="63FA3DDC"/>
    <w:rsid w:val="644C0EEC"/>
    <w:rsid w:val="645B9974"/>
    <w:rsid w:val="6470474A"/>
    <w:rsid w:val="647E049C"/>
    <w:rsid w:val="64D4076D"/>
    <w:rsid w:val="64F41BBB"/>
    <w:rsid w:val="655B938F"/>
    <w:rsid w:val="65C76114"/>
    <w:rsid w:val="65D71C44"/>
    <w:rsid w:val="65FF8943"/>
    <w:rsid w:val="6601A8BF"/>
    <w:rsid w:val="662B0FD4"/>
    <w:rsid w:val="66353D99"/>
    <w:rsid w:val="6649E77C"/>
    <w:rsid w:val="6662D293"/>
    <w:rsid w:val="668EA33D"/>
    <w:rsid w:val="66A9E7FF"/>
    <w:rsid w:val="66BE2F58"/>
    <w:rsid w:val="66DA8880"/>
    <w:rsid w:val="66E55FCB"/>
    <w:rsid w:val="66ECB4DE"/>
    <w:rsid w:val="67267CE7"/>
    <w:rsid w:val="67319E7F"/>
    <w:rsid w:val="67628A4D"/>
    <w:rsid w:val="6764DC91"/>
    <w:rsid w:val="678F48D1"/>
    <w:rsid w:val="67DDDE8A"/>
    <w:rsid w:val="67FEC76F"/>
    <w:rsid w:val="68085845"/>
    <w:rsid w:val="680C3BCB"/>
    <w:rsid w:val="687DB987"/>
    <w:rsid w:val="687EAB0E"/>
    <w:rsid w:val="689698E8"/>
    <w:rsid w:val="68E4AB52"/>
    <w:rsid w:val="692D1EDC"/>
    <w:rsid w:val="6948640B"/>
    <w:rsid w:val="694CD542"/>
    <w:rsid w:val="698B02C1"/>
    <w:rsid w:val="69927B37"/>
    <w:rsid w:val="69A31E96"/>
    <w:rsid w:val="69A428A6"/>
    <w:rsid w:val="69C79815"/>
    <w:rsid w:val="6A776BCB"/>
    <w:rsid w:val="6AA02FD5"/>
    <w:rsid w:val="6AEE4128"/>
    <w:rsid w:val="6B380B81"/>
    <w:rsid w:val="6B923F1C"/>
    <w:rsid w:val="6BDEAB33"/>
    <w:rsid w:val="6BE0EA09"/>
    <w:rsid w:val="6C0DD3C4"/>
    <w:rsid w:val="6C1EDCC5"/>
    <w:rsid w:val="6C417E8C"/>
    <w:rsid w:val="6D334E5F"/>
    <w:rsid w:val="6D487634"/>
    <w:rsid w:val="6D5B5EEA"/>
    <w:rsid w:val="6D6027A0"/>
    <w:rsid w:val="6D65450A"/>
    <w:rsid w:val="6D788DEE"/>
    <w:rsid w:val="6DA751D8"/>
    <w:rsid w:val="6DC33D2C"/>
    <w:rsid w:val="6DC3C8A1"/>
    <w:rsid w:val="6DDB5CC8"/>
    <w:rsid w:val="6DDFEFF3"/>
    <w:rsid w:val="6DF499E1"/>
    <w:rsid w:val="6DF947C8"/>
    <w:rsid w:val="6DFA7877"/>
    <w:rsid w:val="6E01B183"/>
    <w:rsid w:val="6E583D58"/>
    <w:rsid w:val="6E6DF428"/>
    <w:rsid w:val="6E8EBBF7"/>
    <w:rsid w:val="6EA521CD"/>
    <w:rsid w:val="6ECFB6D7"/>
    <w:rsid w:val="6ED75871"/>
    <w:rsid w:val="6EE88486"/>
    <w:rsid w:val="6F49CA05"/>
    <w:rsid w:val="6F6AAD17"/>
    <w:rsid w:val="6F951829"/>
    <w:rsid w:val="6FC374FF"/>
    <w:rsid w:val="704C1077"/>
    <w:rsid w:val="705C7770"/>
    <w:rsid w:val="706D2A14"/>
    <w:rsid w:val="708422B5"/>
    <w:rsid w:val="7097614E"/>
    <w:rsid w:val="7097C862"/>
    <w:rsid w:val="711A03C5"/>
    <w:rsid w:val="713A1C8E"/>
    <w:rsid w:val="713BB283"/>
    <w:rsid w:val="717CDC56"/>
    <w:rsid w:val="72038D92"/>
    <w:rsid w:val="7249AE59"/>
    <w:rsid w:val="72791995"/>
    <w:rsid w:val="72D782E4"/>
    <w:rsid w:val="7337BF4E"/>
    <w:rsid w:val="734B0AEC"/>
    <w:rsid w:val="73DCD7C0"/>
    <w:rsid w:val="73DCDCFF"/>
    <w:rsid w:val="74264120"/>
    <w:rsid w:val="746E7301"/>
    <w:rsid w:val="74C01857"/>
    <w:rsid w:val="74CB7053"/>
    <w:rsid w:val="74E591E8"/>
    <w:rsid w:val="74E91B8C"/>
    <w:rsid w:val="74FA00CD"/>
    <w:rsid w:val="751DFB69"/>
    <w:rsid w:val="7554C5F0"/>
    <w:rsid w:val="75920ADF"/>
    <w:rsid w:val="75C5CC14"/>
    <w:rsid w:val="75D75A6C"/>
    <w:rsid w:val="75DE324F"/>
    <w:rsid w:val="75FC5F24"/>
    <w:rsid w:val="7617A54B"/>
    <w:rsid w:val="762B584A"/>
    <w:rsid w:val="76641986"/>
    <w:rsid w:val="76809146"/>
    <w:rsid w:val="76F46058"/>
    <w:rsid w:val="76F8EF4D"/>
    <w:rsid w:val="7725BA71"/>
    <w:rsid w:val="7797F791"/>
    <w:rsid w:val="77AE004E"/>
    <w:rsid w:val="77E3B2E5"/>
    <w:rsid w:val="77EA4E5A"/>
    <w:rsid w:val="77FD64C9"/>
    <w:rsid w:val="780AF0AA"/>
    <w:rsid w:val="78196672"/>
    <w:rsid w:val="78203F60"/>
    <w:rsid w:val="78F01572"/>
    <w:rsid w:val="78F68491"/>
    <w:rsid w:val="791D3615"/>
    <w:rsid w:val="794C461D"/>
    <w:rsid w:val="794F3B75"/>
    <w:rsid w:val="795245FD"/>
    <w:rsid w:val="79967FCB"/>
    <w:rsid w:val="79C57C49"/>
    <w:rsid w:val="79DFA8BC"/>
    <w:rsid w:val="7A08FE8C"/>
    <w:rsid w:val="7A1C912F"/>
    <w:rsid w:val="7A3EAAA8"/>
    <w:rsid w:val="7A4DD959"/>
    <w:rsid w:val="7A59796E"/>
    <w:rsid w:val="7A84F4C8"/>
    <w:rsid w:val="7AE8167E"/>
    <w:rsid w:val="7B18B85E"/>
    <w:rsid w:val="7B2F6B4D"/>
    <w:rsid w:val="7B768833"/>
    <w:rsid w:val="7BC40774"/>
    <w:rsid w:val="7BC41D6D"/>
    <w:rsid w:val="7C97A059"/>
    <w:rsid w:val="7CAFDCE1"/>
    <w:rsid w:val="7CB47092"/>
    <w:rsid w:val="7CB94221"/>
    <w:rsid w:val="7CCAA338"/>
    <w:rsid w:val="7CD2DC30"/>
    <w:rsid w:val="7CFDD36E"/>
    <w:rsid w:val="7D1E1375"/>
    <w:rsid w:val="7D55F054"/>
    <w:rsid w:val="7D5865EA"/>
    <w:rsid w:val="7D7A9F2A"/>
    <w:rsid w:val="7D8CF878"/>
    <w:rsid w:val="7D945E04"/>
    <w:rsid w:val="7DA0796F"/>
    <w:rsid w:val="7DFAE4AD"/>
    <w:rsid w:val="7E15DD0F"/>
    <w:rsid w:val="7E459D18"/>
    <w:rsid w:val="7E8C81A4"/>
    <w:rsid w:val="7EA63E29"/>
    <w:rsid w:val="7EA76ED8"/>
    <w:rsid w:val="7EB80421"/>
    <w:rsid w:val="7F0501E3"/>
    <w:rsid w:val="7F1E5730"/>
    <w:rsid w:val="7F21B615"/>
    <w:rsid w:val="7FB39B16"/>
    <w:rsid w:val="7FFA8A43"/>
    <w:rsid w:val="7FFE154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1081"/>
  <w15:chartTrackingRefBased/>
  <w15:docId w15:val="{4E4C27C1-1FD1-4CA3-8B25-49B8FFBF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7E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48D"/>
    <w:pPr>
      <w:ind w:left="720"/>
      <w:contextualSpacing/>
    </w:pPr>
  </w:style>
  <w:style w:type="character" w:styleId="Hipervnculo">
    <w:name w:val="Hyperlink"/>
    <w:basedOn w:val="Fuentedeprrafopredeter"/>
    <w:uiPriority w:val="99"/>
    <w:unhideWhenUsed/>
    <w:rsid w:val="00CB071B"/>
    <w:rPr>
      <w:color w:val="0563C1" w:themeColor="hyperlink"/>
      <w:u w:val="single"/>
    </w:rPr>
  </w:style>
  <w:style w:type="character" w:styleId="Mencinsinresolver">
    <w:name w:val="Unresolved Mention"/>
    <w:basedOn w:val="Fuentedeprrafopredeter"/>
    <w:uiPriority w:val="99"/>
    <w:semiHidden/>
    <w:unhideWhenUsed/>
    <w:rsid w:val="00CB071B"/>
    <w:rPr>
      <w:color w:val="605E5C"/>
      <w:shd w:val="clear" w:color="auto" w:fill="E1DFDD"/>
    </w:rPr>
  </w:style>
  <w:style w:type="paragraph" w:customStyle="1" w:styleId="Default">
    <w:name w:val="Default"/>
    <w:rsid w:val="00CB071B"/>
    <w:pPr>
      <w:autoSpaceDE w:val="0"/>
      <w:autoSpaceDN w:val="0"/>
      <w:adjustRightInd w:val="0"/>
      <w:spacing w:after="0" w:line="240" w:lineRule="auto"/>
    </w:pPr>
    <w:rPr>
      <w:rFonts w:ascii="Garamond" w:hAnsi="Garamond" w:cs="Garamond"/>
      <w:color w:val="000000"/>
      <w:sz w:val="24"/>
      <w:szCs w:val="24"/>
    </w:rPr>
  </w:style>
  <w:style w:type="table" w:styleId="Tablaconcuadrcula">
    <w:name w:val="Table Grid"/>
    <w:basedOn w:val="Tablanormal"/>
    <w:uiPriority w:val="59"/>
    <w:rsid w:val="0054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E4F35"/>
    <w:rPr>
      <w:sz w:val="16"/>
      <w:szCs w:val="16"/>
    </w:rPr>
  </w:style>
  <w:style w:type="paragraph" w:styleId="Textocomentario">
    <w:name w:val="annotation text"/>
    <w:basedOn w:val="Normal"/>
    <w:link w:val="TextocomentarioCar"/>
    <w:uiPriority w:val="99"/>
    <w:unhideWhenUsed/>
    <w:rsid w:val="006E4F35"/>
    <w:pPr>
      <w:spacing w:line="240" w:lineRule="auto"/>
    </w:pPr>
    <w:rPr>
      <w:sz w:val="20"/>
      <w:szCs w:val="20"/>
    </w:rPr>
  </w:style>
  <w:style w:type="character" w:customStyle="1" w:styleId="TextocomentarioCar">
    <w:name w:val="Texto comentario Car"/>
    <w:basedOn w:val="Fuentedeprrafopredeter"/>
    <w:link w:val="Textocomentario"/>
    <w:uiPriority w:val="99"/>
    <w:rsid w:val="006E4F35"/>
    <w:rPr>
      <w:sz w:val="20"/>
      <w:szCs w:val="20"/>
    </w:rPr>
  </w:style>
  <w:style w:type="paragraph" w:styleId="Asuntodelcomentario">
    <w:name w:val="annotation subject"/>
    <w:basedOn w:val="Textocomentario"/>
    <w:next w:val="Textocomentario"/>
    <w:link w:val="AsuntodelcomentarioCar"/>
    <w:uiPriority w:val="99"/>
    <w:semiHidden/>
    <w:unhideWhenUsed/>
    <w:rsid w:val="006E4F35"/>
    <w:rPr>
      <w:b/>
      <w:bCs/>
    </w:rPr>
  </w:style>
  <w:style w:type="character" w:customStyle="1" w:styleId="AsuntodelcomentarioCar">
    <w:name w:val="Asunto del comentario Car"/>
    <w:basedOn w:val="TextocomentarioCar"/>
    <w:link w:val="Asuntodelcomentario"/>
    <w:uiPriority w:val="99"/>
    <w:semiHidden/>
    <w:rsid w:val="006E4F35"/>
    <w:rPr>
      <w:b/>
      <w:bCs/>
      <w:sz w:val="20"/>
      <w:szCs w:val="20"/>
    </w:rPr>
  </w:style>
  <w:style w:type="character" w:customStyle="1" w:styleId="Ttulo1Car">
    <w:name w:val="Título 1 Car"/>
    <w:basedOn w:val="Fuentedeprrafopredeter"/>
    <w:link w:val="Ttulo1"/>
    <w:uiPriority w:val="9"/>
    <w:rsid w:val="00CF23B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6720C6"/>
    <w:pPr>
      <w:widowControl w:val="0"/>
    </w:pPr>
    <w:rPr>
      <w:rFonts w:ascii="Arial" w:eastAsia="Arial" w:hAnsi="Arial" w:cs="Arial"/>
      <w:lang w:val="es-ES"/>
    </w:rPr>
  </w:style>
  <w:style w:type="paragraph" w:styleId="Sinespaciado">
    <w:name w:val="No Spacing"/>
    <w:uiPriority w:val="1"/>
    <w:qFormat/>
    <w:rsid w:val="006720C6"/>
    <w:pPr>
      <w:spacing w:after="0" w:line="240" w:lineRule="auto"/>
    </w:pPr>
  </w:style>
  <w:style w:type="paragraph" w:customStyle="1" w:styleId="paragraph">
    <w:name w:val="paragraph"/>
    <w:basedOn w:val="Normal"/>
    <w:rsid w:val="008830F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30F3"/>
  </w:style>
  <w:style w:type="table" w:styleId="Tablaconcuadrcula4-nfasis5">
    <w:name w:val="Grid Table 4 Accent 5"/>
    <w:basedOn w:val="Tablanormal"/>
    <w:uiPriority w:val="49"/>
    <w:rsid w:val="0099151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eop">
    <w:name w:val="eop"/>
    <w:basedOn w:val="Fuentedeprrafopredeter"/>
    <w:rsid w:val="005D01DF"/>
  </w:style>
  <w:style w:type="character" w:styleId="Hipervnculovisitado">
    <w:name w:val="FollowedHyperlink"/>
    <w:basedOn w:val="Fuentedeprrafopredeter"/>
    <w:uiPriority w:val="99"/>
    <w:semiHidden/>
    <w:unhideWhenUsed/>
    <w:rsid w:val="009C0D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5543">
      <w:bodyDiv w:val="1"/>
      <w:marLeft w:val="0"/>
      <w:marRight w:val="0"/>
      <w:marTop w:val="0"/>
      <w:marBottom w:val="0"/>
      <w:divBdr>
        <w:top w:val="none" w:sz="0" w:space="0" w:color="auto"/>
        <w:left w:val="none" w:sz="0" w:space="0" w:color="auto"/>
        <w:bottom w:val="none" w:sz="0" w:space="0" w:color="auto"/>
        <w:right w:val="none" w:sz="0" w:space="0" w:color="auto"/>
      </w:divBdr>
    </w:div>
    <w:div w:id="629671908">
      <w:bodyDiv w:val="1"/>
      <w:marLeft w:val="0"/>
      <w:marRight w:val="0"/>
      <w:marTop w:val="0"/>
      <w:marBottom w:val="0"/>
      <w:divBdr>
        <w:top w:val="none" w:sz="0" w:space="0" w:color="auto"/>
        <w:left w:val="none" w:sz="0" w:space="0" w:color="auto"/>
        <w:bottom w:val="none" w:sz="0" w:space="0" w:color="auto"/>
        <w:right w:val="none" w:sz="0" w:space="0" w:color="auto"/>
      </w:divBdr>
    </w:div>
    <w:div w:id="669481616">
      <w:bodyDiv w:val="1"/>
      <w:marLeft w:val="0"/>
      <w:marRight w:val="0"/>
      <w:marTop w:val="0"/>
      <w:marBottom w:val="0"/>
      <w:divBdr>
        <w:top w:val="none" w:sz="0" w:space="0" w:color="auto"/>
        <w:left w:val="none" w:sz="0" w:space="0" w:color="auto"/>
        <w:bottom w:val="none" w:sz="0" w:space="0" w:color="auto"/>
        <w:right w:val="none" w:sz="0" w:space="0" w:color="auto"/>
      </w:divBdr>
    </w:div>
    <w:div w:id="687217276">
      <w:bodyDiv w:val="1"/>
      <w:marLeft w:val="0"/>
      <w:marRight w:val="0"/>
      <w:marTop w:val="0"/>
      <w:marBottom w:val="0"/>
      <w:divBdr>
        <w:top w:val="none" w:sz="0" w:space="0" w:color="auto"/>
        <w:left w:val="none" w:sz="0" w:space="0" w:color="auto"/>
        <w:bottom w:val="none" w:sz="0" w:space="0" w:color="auto"/>
        <w:right w:val="none" w:sz="0" w:space="0" w:color="auto"/>
      </w:divBdr>
      <w:divsChild>
        <w:div w:id="519245810">
          <w:marLeft w:val="0"/>
          <w:marRight w:val="0"/>
          <w:marTop w:val="0"/>
          <w:marBottom w:val="0"/>
          <w:divBdr>
            <w:top w:val="none" w:sz="0" w:space="0" w:color="auto"/>
            <w:left w:val="none" w:sz="0" w:space="0" w:color="auto"/>
            <w:bottom w:val="none" w:sz="0" w:space="0" w:color="auto"/>
            <w:right w:val="none" w:sz="0" w:space="0" w:color="auto"/>
          </w:divBdr>
        </w:div>
        <w:div w:id="383335442">
          <w:marLeft w:val="0"/>
          <w:marRight w:val="0"/>
          <w:marTop w:val="0"/>
          <w:marBottom w:val="0"/>
          <w:divBdr>
            <w:top w:val="none" w:sz="0" w:space="0" w:color="auto"/>
            <w:left w:val="none" w:sz="0" w:space="0" w:color="auto"/>
            <w:bottom w:val="none" w:sz="0" w:space="0" w:color="auto"/>
            <w:right w:val="none" w:sz="0" w:space="0" w:color="auto"/>
          </w:divBdr>
        </w:div>
      </w:divsChild>
    </w:div>
    <w:div w:id="1136027316">
      <w:bodyDiv w:val="1"/>
      <w:marLeft w:val="0"/>
      <w:marRight w:val="0"/>
      <w:marTop w:val="0"/>
      <w:marBottom w:val="0"/>
      <w:divBdr>
        <w:top w:val="none" w:sz="0" w:space="0" w:color="auto"/>
        <w:left w:val="none" w:sz="0" w:space="0" w:color="auto"/>
        <w:bottom w:val="none" w:sz="0" w:space="0" w:color="auto"/>
        <w:right w:val="none" w:sz="0" w:space="0" w:color="auto"/>
      </w:divBdr>
    </w:div>
    <w:div w:id="1409614045">
      <w:bodyDiv w:val="1"/>
      <w:marLeft w:val="0"/>
      <w:marRight w:val="0"/>
      <w:marTop w:val="0"/>
      <w:marBottom w:val="0"/>
      <w:divBdr>
        <w:top w:val="none" w:sz="0" w:space="0" w:color="auto"/>
        <w:left w:val="none" w:sz="0" w:space="0" w:color="auto"/>
        <w:bottom w:val="none" w:sz="0" w:space="0" w:color="auto"/>
        <w:right w:val="none" w:sz="0" w:space="0" w:color="auto"/>
      </w:divBdr>
    </w:div>
    <w:div w:id="1644309976">
      <w:bodyDiv w:val="1"/>
      <w:marLeft w:val="0"/>
      <w:marRight w:val="0"/>
      <w:marTop w:val="0"/>
      <w:marBottom w:val="0"/>
      <w:divBdr>
        <w:top w:val="none" w:sz="0" w:space="0" w:color="auto"/>
        <w:left w:val="none" w:sz="0" w:space="0" w:color="auto"/>
        <w:bottom w:val="none" w:sz="0" w:space="0" w:color="auto"/>
        <w:right w:val="none" w:sz="0" w:space="0" w:color="auto"/>
      </w:divBdr>
    </w:div>
    <w:div w:id="16995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pinero.gov.co/content/seguimiento-derechos-peticion-chapine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apinero.gov.co/content/seguimiento-derechos-peticion-chapin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f0caee-9867-4a97-bdf7-64e6d9884b75" xsi:nil="true"/>
    <lcf76f155ced4ddcb4097134ff3c332f xmlns="980f69fd-e8b9-4a56-8c7a-9254feb4ab48">
      <Terms xmlns="http://schemas.microsoft.com/office/infopath/2007/PartnerControls"/>
    </lcf76f155ced4ddcb4097134ff3c332f>
    <SharedWithUsers xmlns="c2f0caee-9867-4a97-bdf7-64e6d9884b75">
      <UserInfo>
        <DisplayName/>
        <AccountId xsi:nil="true"/>
        <AccountType/>
      </UserInfo>
    </SharedWithUsers>
    <MediaLengthInSeconds xmlns="980f69fd-e8b9-4a56-8c7a-9254feb4ab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58069E46E04640BA83E6FC8632CF56" ma:contentTypeVersion="15" ma:contentTypeDescription="Crear nuevo documento." ma:contentTypeScope="" ma:versionID="a44cced2cbff6f5008e8a3429cf92d2b">
  <xsd:schema xmlns:xsd="http://www.w3.org/2001/XMLSchema" xmlns:xs="http://www.w3.org/2001/XMLSchema" xmlns:p="http://schemas.microsoft.com/office/2006/metadata/properties" xmlns:ns2="980f69fd-e8b9-4a56-8c7a-9254feb4ab48" xmlns:ns3="c2f0caee-9867-4a97-bdf7-64e6d9884b75" targetNamespace="http://schemas.microsoft.com/office/2006/metadata/properties" ma:root="true" ma:fieldsID="d154f6100d9100c57dd86e4ac97d2a86" ns2:_="" ns3:_="">
    <xsd:import namespace="980f69fd-e8b9-4a56-8c7a-9254feb4ab48"/>
    <xsd:import namespace="c2f0caee-9867-4a97-bdf7-64e6d9884b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f69fd-e8b9-4a56-8c7a-9254feb4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0caee-9867-4a97-bdf7-64e6d9884b7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af5caa7-1faa-4a60-a90a-40ad149ae20b}" ma:internalName="TaxCatchAll" ma:showField="CatchAllData" ma:web="c2f0caee-9867-4a97-bdf7-64e6d9884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AC7CA-DF04-4B4C-B6D6-B4D1D4557658}">
  <ds:schemaRefs>
    <ds:schemaRef ds:uri="http://schemas.microsoft.com/sharepoint/v3/contenttype/forms"/>
  </ds:schemaRefs>
</ds:datastoreItem>
</file>

<file path=customXml/itemProps2.xml><?xml version="1.0" encoding="utf-8"?>
<ds:datastoreItem xmlns:ds="http://schemas.openxmlformats.org/officeDocument/2006/customXml" ds:itemID="{56CA3154-BF4A-46C7-898C-CEE04E5A3C1A}">
  <ds:schemaRefs>
    <ds:schemaRef ds:uri="http://schemas.microsoft.com/office/2006/metadata/properties"/>
    <ds:schemaRef ds:uri="http://schemas.microsoft.com/office/infopath/2007/PartnerControls"/>
    <ds:schemaRef ds:uri="4c37b329-dd8e-4702-8738-03066c5e2716"/>
    <ds:schemaRef ds:uri="66552042-5c7d-48dd-80c5-dd57f011de04"/>
    <ds:schemaRef ds:uri="c2f0caee-9867-4a97-bdf7-64e6d9884b75"/>
    <ds:schemaRef ds:uri="980f69fd-e8b9-4a56-8c7a-9254feb4ab48"/>
  </ds:schemaRefs>
</ds:datastoreItem>
</file>

<file path=customXml/itemProps3.xml><?xml version="1.0" encoding="utf-8"?>
<ds:datastoreItem xmlns:ds="http://schemas.openxmlformats.org/officeDocument/2006/customXml" ds:itemID="{FA28A379-A5C5-47A1-BC57-FEB7ED3E5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f69fd-e8b9-4a56-8c7a-9254feb4ab48"/>
    <ds:schemaRef ds:uri="c2f0caee-9867-4a97-bdf7-64e6d9884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8640</Words>
  <Characters>47525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56053</CharactersWithSpaces>
  <SharedDoc>false</SharedDoc>
  <HLinks>
    <vt:vector size="6" baseType="variant">
      <vt:variant>
        <vt:i4>3539055</vt:i4>
      </vt:variant>
      <vt:variant>
        <vt:i4>0</vt:i4>
      </vt:variant>
      <vt:variant>
        <vt:i4>0</vt:i4>
      </vt:variant>
      <vt:variant>
        <vt:i4>5</vt:i4>
      </vt:variant>
      <vt:variant>
        <vt:lpwstr>http://www.chapinero.gov.co/content/seguimiento-derechos-peticion-chapinero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Daniel Villarreal Parroquiano</dc:creator>
  <cp:keywords/>
  <dc:description/>
  <cp:lastModifiedBy>MAPITAS DAD</cp:lastModifiedBy>
  <cp:revision>63</cp:revision>
  <dcterms:created xsi:type="dcterms:W3CDTF">2023-10-13T21:25:00Z</dcterms:created>
  <dcterms:modified xsi:type="dcterms:W3CDTF">2024-05-09T01:44:00Z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0x0101002F58069E46E04640BA83E6FC8632CF56</vt:lpwstr>
  </property>
  <property fmtid="{D5CDD505-2E9C-101B-9397-08002B2CF9AE}" pid="3" name="MediaServiceImageTags">
    <vt:lpwstr/>
  </property>
  <property fmtid="{D5CDD505-2E9C-101B-9397-08002B2CF9AE}" pid="4" name="Order">
    <vt:r8>6175300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